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B67" w:rsidRPr="001833B7" w:rsidRDefault="00D04B67">
      <w:pPr>
        <w:pStyle w:val="ConsPlusNormal"/>
        <w:outlineLvl w:val="0"/>
      </w:pPr>
      <w:r w:rsidRPr="001833B7">
        <w:t>Зарегистрировано в Минюсте России 29 мая 2013 г. N 28564</w:t>
      </w:r>
    </w:p>
    <w:p w:rsidR="00D04B67" w:rsidRPr="001833B7" w:rsidRDefault="00D04B6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D04B67" w:rsidRPr="001833B7" w:rsidRDefault="00D04B67">
      <w:pPr>
        <w:pStyle w:val="ConsPlusNormal"/>
        <w:jc w:val="center"/>
      </w:pPr>
    </w:p>
    <w:p w:rsidR="00D04B67" w:rsidRPr="001833B7" w:rsidRDefault="00D04B67">
      <w:pPr>
        <w:pStyle w:val="ConsPlusNormal"/>
        <w:jc w:val="center"/>
        <w:rPr>
          <w:b/>
          <w:bCs/>
          <w:sz w:val="16"/>
          <w:szCs w:val="16"/>
        </w:rPr>
      </w:pPr>
      <w:r w:rsidRPr="001833B7">
        <w:rPr>
          <w:b/>
          <w:bCs/>
          <w:sz w:val="16"/>
          <w:szCs w:val="16"/>
        </w:rPr>
        <w:t>ФЕДЕРАЛЬНАЯ СЛУЖБА ПО НАДЗОРУ В СФЕРЕ ЗАЩИТЫ</w:t>
      </w:r>
    </w:p>
    <w:p w:rsidR="00D04B67" w:rsidRPr="001833B7" w:rsidRDefault="00D04B67">
      <w:pPr>
        <w:pStyle w:val="ConsPlusNormal"/>
        <w:jc w:val="center"/>
        <w:rPr>
          <w:b/>
          <w:bCs/>
          <w:sz w:val="16"/>
          <w:szCs w:val="16"/>
        </w:rPr>
      </w:pPr>
      <w:r w:rsidRPr="001833B7">
        <w:rPr>
          <w:b/>
          <w:bCs/>
          <w:sz w:val="16"/>
          <w:szCs w:val="16"/>
        </w:rPr>
        <w:t>ПРАВ ПОТРЕБИТЕЛЕЙ И БЛАГОПОЛУЧИЯ ЧЕЛОВЕКА</w:t>
      </w:r>
    </w:p>
    <w:p w:rsidR="00D04B67" w:rsidRPr="001833B7" w:rsidRDefault="00D04B67">
      <w:pPr>
        <w:pStyle w:val="ConsPlusNormal"/>
        <w:jc w:val="center"/>
        <w:rPr>
          <w:b/>
          <w:bCs/>
          <w:sz w:val="16"/>
          <w:szCs w:val="16"/>
        </w:rPr>
      </w:pPr>
    </w:p>
    <w:p w:rsidR="00D04B67" w:rsidRPr="001833B7" w:rsidRDefault="00D04B67">
      <w:pPr>
        <w:pStyle w:val="ConsPlusNormal"/>
        <w:jc w:val="center"/>
        <w:rPr>
          <w:b/>
          <w:bCs/>
          <w:sz w:val="16"/>
          <w:szCs w:val="16"/>
        </w:rPr>
      </w:pPr>
      <w:r w:rsidRPr="001833B7">
        <w:rPr>
          <w:b/>
          <w:bCs/>
          <w:sz w:val="16"/>
          <w:szCs w:val="16"/>
        </w:rPr>
        <w:t>ГЛАВНЫЙ ГОСУДАРСТВЕННЫЙ САНИТАРНЫЙ ВРАЧ</w:t>
      </w:r>
    </w:p>
    <w:p w:rsidR="00D04B67" w:rsidRPr="001833B7" w:rsidRDefault="00D04B67">
      <w:pPr>
        <w:pStyle w:val="ConsPlusNormal"/>
        <w:jc w:val="center"/>
        <w:rPr>
          <w:b/>
          <w:bCs/>
          <w:sz w:val="16"/>
          <w:szCs w:val="16"/>
        </w:rPr>
      </w:pPr>
      <w:r w:rsidRPr="001833B7">
        <w:rPr>
          <w:b/>
          <w:bCs/>
          <w:sz w:val="16"/>
          <w:szCs w:val="16"/>
        </w:rPr>
        <w:t>РОССИЙСКОЙ ФЕДЕРАЦИИ</w:t>
      </w:r>
    </w:p>
    <w:p w:rsidR="00D04B67" w:rsidRPr="001833B7" w:rsidRDefault="00D04B67">
      <w:pPr>
        <w:pStyle w:val="ConsPlusNormal"/>
        <w:jc w:val="center"/>
        <w:rPr>
          <w:b/>
          <w:bCs/>
          <w:sz w:val="16"/>
          <w:szCs w:val="16"/>
        </w:rPr>
      </w:pPr>
    </w:p>
    <w:p w:rsidR="00D04B67" w:rsidRPr="001833B7" w:rsidRDefault="00D04B67">
      <w:pPr>
        <w:pStyle w:val="ConsPlusNormal"/>
        <w:jc w:val="center"/>
        <w:rPr>
          <w:b/>
          <w:bCs/>
          <w:sz w:val="16"/>
          <w:szCs w:val="16"/>
        </w:rPr>
      </w:pPr>
      <w:r w:rsidRPr="001833B7">
        <w:rPr>
          <w:b/>
          <w:bCs/>
          <w:sz w:val="16"/>
          <w:szCs w:val="16"/>
        </w:rPr>
        <w:t>ПОСТАНОВЛЕНИЕ</w:t>
      </w:r>
    </w:p>
    <w:p w:rsidR="00D04B67" w:rsidRPr="001833B7" w:rsidRDefault="00D04B67">
      <w:pPr>
        <w:pStyle w:val="ConsPlusNormal"/>
        <w:jc w:val="center"/>
        <w:rPr>
          <w:b/>
          <w:bCs/>
          <w:sz w:val="16"/>
          <w:szCs w:val="16"/>
        </w:rPr>
      </w:pPr>
      <w:r w:rsidRPr="001833B7">
        <w:rPr>
          <w:b/>
          <w:bCs/>
          <w:sz w:val="16"/>
          <w:szCs w:val="16"/>
        </w:rPr>
        <w:t>от 15 мая 2013 г. N 26</w:t>
      </w:r>
    </w:p>
    <w:p w:rsidR="00D04B67" w:rsidRPr="001833B7" w:rsidRDefault="00D04B67">
      <w:pPr>
        <w:pStyle w:val="ConsPlusNormal"/>
        <w:jc w:val="center"/>
        <w:rPr>
          <w:b/>
          <w:bCs/>
          <w:sz w:val="16"/>
          <w:szCs w:val="16"/>
        </w:rPr>
      </w:pPr>
    </w:p>
    <w:p w:rsidR="00D04B67" w:rsidRPr="001833B7" w:rsidRDefault="00D04B67">
      <w:pPr>
        <w:pStyle w:val="ConsPlusNormal"/>
        <w:jc w:val="center"/>
        <w:rPr>
          <w:b/>
          <w:bCs/>
          <w:sz w:val="16"/>
          <w:szCs w:val="16"/>
        </w:rPr>
      </w:pPr>
      <w:r w:rsidRPr="001833B7">
        <w:rPr>
          <w:b/>
          <w:bCs/>
          <w:sz w:val="16"/>
          <w:szCs w:val="16"/>
        </w:rPr>
        <w:t>ОБ УТВЕРЖДЕНИИ САНПИН 2.4.1.3049-13</w:t>
      </w:r>
    </w:p>
    <w:p w:rsidR="00D04B67" w:rsidRPr="001833B7" w:rsidRDefault="00D04B67">
      <w:pPr>
        <w:pStyle w:val="ConsPlusNormal"/>
        <w:jc w:val="center"/>
        <w:rPr>
          <w:b/>
          <w:bCs/>
          <w:sz w:val="16"/>
          <w:szCs w:val="16"/>
        </w:rPr>
      </w:pPr>
      <w:r w:rsidRPr="001833B7">
        <w:rPr>
          <w:b/>
          <w:bCs/>
          <w:sz w:val="16"/>
          <w:szCs w:val="16"/>
        </w:rPr>
        <w:t>"САНИТАРНО-ЭПИДЕМИОЛОГИЧЕСКИЕ ТРЕБОВАНИЯ К УСТРОЙСТВУ,</w:t>
      </w:r>
    </w:p>
    <w:p w:rsidR="00D04B67" w:rsidRPr="001833B7" w:rsidRDefault="00D04B67">
      <w:pPr>
        <w:pStyle w:val="ConsPlusNormal"/>
        <w:jc w:val="center"/>
        <w:rPr>
          <w:b/>
          <w:bCs/>
          <w:sz w:val="16"/>
          <w:szCs w:val="16"/>
        </w:rPr>
      </w:pPr>
      <w:r w:rsidRPr="001833B7">
        <w:rPr>
          <w:b/>
          <w:bCs/>
          <w:sz w:val="16"/>
          <w:szCs w:val="16"/>
        </w:rPr>
        <w:t xml:space="preserve">СОДЕРЖАНИЮ И ОРГАНИЗАЦИИ РЕЖИМА РАБОТЫ </w:t>
      </w:r>
      <w:proofErr w:type="gramStart"/>
      <w:r w:rsidRPr="001833B7">
        <w:rPr>
          <w:b/>
          <w:bCs/>
          <w:sz w:val="16"/>
          <w:szCs w:val="16"/>
        </w:rPr>
        <w:t>ДОШКОЛЬНЫХ</w:t>
      </w:r>
      <w:proofErr w:type="gramEnd"/>
    </w:p>
    <w:p w:rsidR="00D04B67" w:rsidRPr="001833B7" w:rsidRDefault="00D04B67">
      <w:pPr>
        <w:pStyle w:val="ConsPlusNormal"/>
        <w:jc w:val="center"/>
        <w:rPr>
          <w:b/>
          <w:bCs/>
          <w:sz w:val="16"/>
          <w:szCs w:val="16"/>
        </w:rPr>
      </w:pPr>
      <w:r w:rsidRPr="001833B7">
        <w:rPr>
          <w:b/>
          <w:bCs/>
          <w:sz w:val="16"/>
          <w:szCs w:val="16"/>
        </w:rPr>
        <w:t>ОБРАЗОВАТЕЛЬНЫХ ОРГАНИЗАЦИЙ"</w:t>
      </w:r>
    </w:p>
    <w:p w:rsidR="00D04B67" w:rsidRPr="001833B7" w:rsidRDefault="00D04B67">
      <w:pPr>
        <w:pStyle w:val="ConsPlusNormal"/>
        <w:jc w:val="center"/>
      </w:pPr>
    </w:p>
    <w:p w:rsidR="00D04B67" w:rsidRPr="001833B7" w:rsidRDefault="00D04B67">
      <w:pPr>
        <w:pStyle w:val="ConsPlusNormal"/>
        <w:ind w:firstLine="540"/>
        <w:jc w:val="both"/>
      </w:pPr>
      <w:proofErr w:type="gramStart"/>
      <w:r w:rsidRPr="001833B7"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2; 2003, N 2, ст. 167; 2003, N 27 (ч. I), ст. 2700; 2004, N 35, ст. 3607; 2005, N 19, ст. 1752;</w:t>
      </w:r>
      <w:proofErr w:type="gramEnd"/>
      <w:r w:rsidRPr="001833B7">
        <w:t xml:space="preserve"> </w:t>
      </w:r>
      <w:proofErr w:type="gramStart"/>
      <w:r w:rsidRPr="001833B7">
        <w:t>2006, N 1, ст. 10; 2006, N 52 (ч. I), ст. 5498; 2007, N 1 (ч. I), ст. 21; 2007, N 1 (ч. I), ст. 29; 2007, N 27, ст. 3213; 2007, N 46, ст. 5554; 2007, N 49, ст. 6070; 2008, N 24, ст. 2801; 2008, N 29 (ч. I), ст. 3418;</w:t>
      </w:r>
      <w:proofErr w:type="gramEnd"/>
      <w:r w:rsidRPr="001833B7">
        <w:t xml:space="preserve"> </w:t>
      </w:r>
      <w:proofErr w:type="gramStart"/>
      <w:r w:rsidRPr="001833B7">
        <w:t>2008, N 30 (ч. II), ст. 3616; 2008, N 44, ст. 4984; 2008, N 52 (ч. I), ст. 6223; 2009, N 1, ст. 17; 2010, N 40, ст. 4969; 2011, N 1, ст. 6; 25.07.2011, N 30 (ч. I), ст. 4563, ст. 4590, ст. 4591, ст. 4596; 12.12.2011, N 50, ст. 7359;</w:t>
      </w:r>
      <w:proofErr w:type="gramEnd"/>
      <w:r w:rsidRPr="001833B7">
        <w:t xml:space="preserve"> 11.06.2012, N 24, ст. 3069; </w:t>
      </w:r>
      <w:proofErr w:type="gramStart"/>
      <w:r w:rsidRPr="001833B7">
        <w:t>25.06.2012, N 26, ст. 3446), Указом Президента Российской Федерации от 19.03.2013 N 211 "О внесении изменений в некоторые акты Президента Российской Федерации" (Собрание законодательства Российской Федерации, 25.03.2013, N 12, ст. 1245) и постановлением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</w:t>
      </w:r>
      <w:proofErr w:type="gramEnd"/>
      <w:r w:rsidRPr="001833B7">
        <w:t xml:space="preserve">, </w:t>
      </w:r>
      <w:proofErr w:type="gramStart"/>
      <w:r w:rsidRPr="001833B7">
        <w:t>N 31, ст. 3295; 2004, N 8, ст. 663; 2004, N 47, ст. 4666; 2005, N 39, ст. 3953) постановляю:</w:t>
      </w:r>
      <w:proofErr w:type="gramEnd"/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1. Утвердить санитарно-эпидемиологические правила и нормативы </w:t>
      </w:r>
      <w:hyperlink w:anchor="Par38" w:tooltip="Ссылка на текущий документ" w:history="1">
        <w:r w:rsidRPr="001833B7">
          <w:t>СанПиН 2.4.1.3049-13</w:t>
        </w:r>
      </w:hyperlink>
      <w:r w:rsidRPr="001833B7"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 (приложение).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2. С момента вступления в силу </w:t>
      </w:r>
      <w:hyperlink w:anchor="Par38" w:tooltip="Ссылка на текущий документ" w:history="1">
        <w:r w:rsidRPr="001833B7">
          <w:t>СанПиН 2.4.1.3049-13</w:t>
        </w:r>
      </w:hyperlink>
      <w:r w:rsidRPr="001833B7">
        <w:t xml:space="preserve"> считать утратившими силу санитарно-эпидемиологические правила и нормативы: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22.07.2010 N 91 (зарегистрированы в Минюсте России 27.08.2010, регистрационный номер 18267);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СанПиН 2.4.1.2791-10 "Изменение N 1 к СанПиН 2.4.1.2660-10 "Санитарно-эпидемиологические требования к устройству, содержанию и организации режима работы в дошкольных организациях", утвержденные постановлением Главного государственного санитарного врача Российской Федерации от 20.12.2010 N 164 (зарегистрированы в Минюсте России 22.12.2010, регистрационный номер 19342).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right"/>
      </w:pPr>
      <w:r w:rsidRPr="001833B7">
        <w:t>Г.Г.ОНИЩЕНКО</w:t>
      </w:r>
    </w:p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right"/>
      </w:pPr>
    </w:p>
    <w:p w:rsidR="001833B7" w:rsidRPr="001833B7" w:rsidRDefault="001833B7">
      <w:pPr>
        <w:pStyle w:val="ConsPlusNormal"/>
        <w:jc w:val="right"/>
      </w:pPr>
    </w:p>
    <w:p w:rsidR="001833B7" w:rsidRPr="001833B7" w:rsidRDefault="001833B7">
      <w:pPr>
        <w:pStyle w:val="ConsPlusNormal"/>
        <w:jc w:val="right"/>
      </w:pPr>
    </w:p>
    <w:p w:rsidR="001833B7" w:rsidRPr="001833B7" w:rsidRDefault="001833B7">
      <w:pPr>
        <w:pStyle w:val="ConsPlusNormal"/>
        <w:jc w:val="right"/>
      </w:pPr>
    </w:p>
    <w:p w:rsidR="001833B7" w:rsidRPr="001833B7" w:rsidRDefault="001833B7">
      <w:pPr>
        <w:pStyle w:val="ConsPlusNormal"/>
        <w:jc w:val="right"/>
      </w:pPr>
    </w:p>
    <w:p w:rsidR="001833B7" w:rsidRPr="001833B7" w:rsidRDefault="001833B7">
      <w:pPr>
        <w:pStyle w:val="ConsPlusNormal"/>
        <w:jc w:val="right"/>
      </w:pPr>
    </w:p>
    <w:p w:rsidR="001833B7" w:rsidRPr="001833B7" w:rsidRDefault="001833B7">
      <w:pPr>
        <w:pStyle w:val="ConsPlusNormal"/>
        <w:jc w:val="right"/>
      </w:pPr>
    </w:p>
    <w:p w:rsidR="001833B7" w:rsidRPr="001833B7" w:rsidRDefault="001833B7">
      <w:pPr>
        <w:pStyle w:val="ConsPlusNormal"/>
        <w:jc w:val="right"/>
      </w:pPr>
    </w:p>
    <w:p w:rsidR="001833B7" w:rsidRPr="001833B7" w:rsidRDefault="001833B7">
      <w:pPr>
        <w:pStyle w:val="ConsPlusNormal"/>
        <w:jc w:val="right"/>
      </w:pPr>
    </w:p>
    <w:p w:rsidR="001833B7" w:rsidRPr="001833B7" w:rsidRDefault="001833B7">
      <w:pPr>
        <w:pStyle w:val="ConsPlusNormal"/>
        <w:jc w:val="right"/>
      </w:pPr>
    </w:p>
    <w:p w:rsidR="001833B7" w:rsidRPr="001833B7" w:rsidRDefault="001833B7">
      <w:pPr>
        <w:pStyle w:val="ConsPlusNormal"/>
        <w:jc w:val="right"/>
      </w:pPr>
    </w:p>
    <w:p w:rsidR="001833B7" w:rsidRPr="001833B7" w:rsidRDefault="001833B7">
      <w:pPr>
        <w:pStyle w:val="ConsPlusNormal"/>
        <w:jc w:val="right"/>
      </w:pPr>
    </w:p>
    <w:p w:rsidR="001833B7" w:rsidRPr="001833B7" w:rsidRDefault="001833B7">
      <w:pPr>
        <w:pStyle w:val="ConsPlusNormal"/>
        <w:jc w:val="right"/>
      </w:pPr>
    </w:p>
    <w:p w:rsidR="001833B7" w:rsidRPr="001833B7" w:rsidRDefault="001833B7">
      <w:pPr>
        <w:pStyle w:val="ConsPlusNormal"/>
        <w:jc w:val="right"/>
      </w:pPr>
    </w:p>
    <w:p w:rsidR="001833B7" w:rsidRPr="001833B7" w:rsidRDefault="001833B7">
      <w:pPr>
        <w:pStyle w:val="ConsPlusNormal"/>
        <w:jc w:val="right"/>
      </w:pPr>
    </w:p>
    <w:p w:rsidR="001833B7" w:rsidRPr="001833B7" w:rsidRDefault="001833B7">
      <w:pPr>
        <w:pStyle w:val="ConsPlusNormal"/>
        <w:jc w:val="right"/>
      </w:pPr>
    </w:p>
    <w:p w:rsidR="001833B7" w:rsidRPr="001833B7" w:rsidRDefault="001833B7">
      <w:pPr>
        <w:pStyle w:val="ConsPlusNormal"/>
        <w:jc w:val="right"/>
      </w:pPr>
    </w:p>
    <w:p w:rsidR="001833B7" w:rsidRPr="001833B7" w:rsidRDefault="001833B7">
      <w:pPr>
        <w:pStyle w:val="ConsPlusNormal"/>
        <w:jc w:val="right"/>
      </w:pPr>
    </w:p>
    <w:p w:rsidR="001833B7" w:rsidRPr="001833B7" w:rsidRDefault="001833B7">
      <w:pPr>
        <w:pStyle w:val="ConsPlusNormal"/>
        <w:jc w:val="right"/>
      </w:pPr>
    </w:p>
    <w:p w:rsidR="001833B7" w:rsidRPr="001833B7" w:rsidRDefault="001833B7">
      <w:pPr>
        <w:pStyle w:val="ConsPlusNormal"/>
        <w:jc w:val="right"/>
      </w:pPr>
    </w:p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right"/>
        <w:outlineLvl w:val="0"/>
      </w:pPr>
      <w:r w:rsidRPr="001833B7">
        <w:lastRenderedPageBreak/>
        <w:t>Приложение</w:t>
      </w:r>
    </w:p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right"/>
      </w:pPr>
      <w:r w:rsidRPr="001833B7">
        <w:t>Утверждены</w:t>
      </w:r>
    </w:p>
    <w:p w:rsidR="00D04B67" w:rsidRPr="001833B7" w:rsidRDefault="00D04B67">
      <w:pPr>
        <w:pStyle w:val="ConsPlusNormal"/>
        <w:jc w:val="right"/>
      </w:pPr>
      <w:r w:rsidRPr="001833B7">
        <w:t>постановлением Главного</w:t>
      </w:r>
    </w:p>
    <w:p w:rsidR="00D04B67" w:rsidRPr="001833B7" w:rsidRDefault="00D04B67">
      <w:pPr>
        <w:pStyle w:val="ConsPlusNormal"/>
        <w:jc w:val="right"/>
      </w:pPr>
      <w:r w:rsidRPr="001833B7">
        <w:t>государственного санитарного врача</w:t>
      </w:r>
    </w:p>
    <w:p w:rsidR="00D04B67" w:rsidRPr="001833B7" w:rsidRDefault="00D04B67">
      <w:pPr>
        <w:pStyle w:val="ConsPlusNormal"/>
        <w:jc w:val="right"/>
      </w:pPr>
      <w:r w:rsidRPr="001833B7">
        <w:t>Российской Федерации</w:t>
      </w:r>
    </w:p>
    <w:p w:rsidR="00D04B67" w:rsidRPr="001833B7" w:rsidRDefault="00D04B67">
      <w:pPr>
        <w:pStyle w:val="ConsPlusNormal"/>
        <w:jc w:val="right"/>
      </w:pPr>
      <w:r w:rsidRPr="001833B7">
        <w:t>от 15 мая 2013 г. N 26</w:t>
      </w:r>
    </w:p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center"/>
        <w:rPr>
          <w:b/>
          <w:bCs/>
          <w:sz w:val="16"/>
          <w:szCs w:val="16"/>
        </w:rPr>
      </w:pPr>
      <w:bookmarkStart w:id="0" w:name="Par38"/>
      <w:bookmarkEnd w:id="0"/>
      <w:r w:rsidRPr="001833B7">
        <w:rPr>
          <w:b/>
          <w:bCs/>
          <w:sz w:val="16"/>
          <w:szCs w:val="16"/>
        </w:rPr>
        <w:t>САНИТАРНО-ЭПИДЕМИОЛОГИЧЕСКИЕ ТРЕБОВАНИЯ</w:t>
      </w:r>
    </w:p>
    <w:p w:rsidR="00D04B67" w:rsidRPr="001833B7" w:rsidRDefault="00D04B67">
      <w:pPr>
        <w:pStyle w:val="ConsPlusNormal"/>
        <w:jc w:val="center"/>
        <w:rPr>
          <w:b/>
          <w:bCs/>
          <w:sz w:val="16"/>
          <w:szCs w:val="16"/>
        </w:rPr>
      </w:pPr>
      <w:r w:rsidRPr="001833B7">
        <w:rPr>
          <w:b/>
          <w:bCs/>
          <w:sz w:val="16"/>
          <w:szCs w:val="16"/>
        </w:rPr>
        <w:t>К УСТРОЙСТВУ, СОДЕРЖАНИЮ И ОРГАНИЗАЦИИ РЕЖИМА РАБОТЫ</w:t>
      </w:r>
    </w:p>
    <w:p w:rsidR="00D04B67" w:rsidRPr="001833B7" w:rsidRDefault="00D04B67">
      <w:pPr>
        <w:pStyle w:val="ConsPlusNormal"/>
        <w:jc w:val="center"/>
        <w:rPr>
          <w:b/>
          <w:bCs/>
          <w:sz w:val="16"/>
          <w:szCs w:val="16"/>
        </w:rPr>
      </w:pPr>
      <w:r w:rsidRPr="001833B7">
        <w:rPr>
          <w:b/>
          <w:bCs/>
          <w:sz w:val="16"/>
          <w:szCs w:val="16"/>
        </w:rPr>
        <w:t>ДОШКОЛЬНЫХ ОБРАЗОВАТЕЛЬНЫХ ОРГАНИЗАЦИЙ</w:t>
      </w:r>
    </w:p>
    <w:p w:rsidR="00D04B67" w:rsidRPr="001833B7" w:rsidRDefault="00D04B67">
      <w:pPr>
        <w:pStyle w:val="ConsPlusNormal"/>
        <w:jc w:val="center"/>
        <w:rPr>
          <w:b/>
          <w:bCs/>
          <w:sz w:val="16"/>
          <w:szCs w:val="16"/>
        </w:rPr>
      </w:pPr>
    </w:p>
    <w:p w:rsidR="00D04B67" w:rsidRPr="001833B7" w:rsidRDefault="00D04B67">
      <w:pPr>
        <w:pStyle w:val="ConsPlusNormal"/>
        <w:jc w:val="center"/>
        <w:rPr>
          <w:b/>
          <w:bCs/>
          <w:sz w:val="16"/>
          <w:szCs w:val="16"/>
        </w:rPr>
      </w:pPr>
      <w:r w:rsidRPr="001833B7">
        <w:rPr>
          <w:b/>
          <w:bCs/>
          <w:sz w:val="16"/>
          <w:szCs w:val="16"/>
        </w:rPr>
        <w:t>Санитарно-эпидемиологические правила и нормативы</w:t>
      </w:r>
    </w:p>
    <w:p w:rsidR="00D04B67" w:rsidRPr="001833B7" w:rsidRDefault="00D04B67">
      <w:pPr>
        <w:pStyle w:val="ConsPlusNormal"/>
        <w:jc w:val="center"/>
        <w:rPr>
          <w:b/>
          <w:bCs/>
          <w:sz w:val="16"/>
          <w:szCs w:val="16"/>
        </w:rPr>
      </w:pPr>
      <w:r w:rsidRPr="001833B7">
        <w:rPr>
          <w:b/>
          <w:bCs/>
          <w:sz w:val="16"/>
          <w:szCs w:val="16"/>
        </w:rPr>
        <w:t>СанПиН 2.4.1.3049-13</w:t>
      </w:r>
    </w:p>
    <w:p w:rsidR="00D04B67" w:rsidRPr="001833B7" w:rsidRDefault="00D04B67">
      <w:pPr>
        <w:pStyle w:val="ConsPlusNormal"/>
        <w:jc w:val="center"/>
      </w:pPr>
    </w:p>
    <w:p w:rsidR="00D04B67" w:rsidRPr="001833B7" w:rsidRDefault="00D04B67">
      <w:pPr>
        <w:pStyle w:val="ConsPlusNormal"/>
        <w:jc w:val="center"/>
        <w:outlineLvl w:val="1"/>
      </w:pPr>
      <w:r w:rsidRPr="001833B7">
        <w:t>I. Общие положения и область применения</w:t>
      </w:r>
    </w:p>
    <w:p w:rsidR="00D04B67" w:rsidRPr="001833B7" w:rsidRDefault="001833B7" w:rsidP="001833B7">
      <w:pPr>
        <w:pStyle w:val="ConsPlusNormal"/>
        <w:tabs>
          <w:tab w:val="left" w:pos="1289"/>
        </w:tabs>
      </w:pPr>
      <w:r w:rsidRPr="001833B7">
        <w:tab/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1.1. Настоящие санитарно-эпидемиологические правила и нормативы (далее - санитарные правила) направлены на охрану здоровья детей при осуществлении деятельности по воспитанию, обучению, развитию и оздоровлению, уходу и присмотру в дошкольных образовательных организациях, а также при осуществлении услуг по развитию детей (развивающие центры) в дошкольных организациях независимо от вида, организационно-правовых форм и форм собственности.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1.2. Настоящие санитарные правила устанавливают санитарно-эпидемиологические требования </w:t>
      </w:r>
      <w:proofErr w:type="gramStart"/>
      <w:r w:rsidRPr="001833B7">
        <w:t>к</w:t>
      </w:r>
      <w:proofErr w:type="gramEnd"/>
      <w:r w:rsidRPr="001833B7">
        <w:t>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условиям размещения дошкольных образовательных организаций,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оборудованию и содержанию территории,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помещениям, их оборудованию и содержанию,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естественному и искусственному освещению помещений,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отоплению и вентиляции,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водоснабжению и канализации,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организации питания,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приему детей в дошкольные образовательные организации,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организации режима дня,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организации физического воспитания,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личной гигиене персонала.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Наряду с обязательными для исполнения требованиями, санитарные правила содержат рекомендации &lt;1&gt; по созданию наиболее благоприятных и оптимальных условий содержания и воспитания детей, направленных на сохранение и укрепление их здоровья.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--------------------------------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&lt;1&gt; Рекомендации - добровольного исполнения, не носят обязательный характер.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1.3. Дошкольные образовательные организации функционируют в режиме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Настоящие санитарные правила не распространяются на семейные группы, размещенные в жилых квартирах (жилых домах).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1.4. </w:t>
      </w:r>
      <w:proofErr w:type="gramStart"/>
      <w:r w:rsidRPr="001833B7"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реконструкцией, эксплуатацией объектов дошкольных образовательных организаций, осуществляющих образовательную деятельность, а также на дошкольные образовательные организации, осуществляющие услуги по развитию детей (далее - дошкольные образовательные организации).</w:t>
      </w:r>
      <w:proofErr w:type="gramEnd"/>
    </w:p>
    <w:p w:rsidR="00D04B67" w:rsidRPr="001833B7" w:rsidRDefault="00D04B67">
      <w:pPr>
        <w:pStyle w:val="ConsPlusNormal"/>
        <w:ind w:firstLine="540"/>
        <w:jc w:val="both"/>
      </w:pPr>
      <w:r w:rsidRPr="001833B7">
        <w:t>1.5. Настоящие санитарные правила не распространяются на объекты, находящиеся в стадии проектирования, строительства, реконструкции и ввода в эксплуатацию на момент вступления в действие настоящих санитарных правил.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Ранее построенные здания дошкольных образовательных организаций эксплуатируются в соответствии с проектом, по которому они были построены.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1.6. Функционирование дошкольных образовательных организаций, реализующих основную образовательную программу, осуществляется при наличии заключения, подтверждающего его соответствие санитарному законодательству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1.7. </w:t>
      </w:r>
      <w:proofErr w:type="gramStart"/>
      <w:r w:rsidRPr="001833B7">
        <w:t>Контроль за</w:t>
      </w:r>
      <w:proofErr w:type="gramEnd"/>
      <w:r w:rsidRPr="001833B7">
        <w:t xml:space="preserve"> выполнением настоящих санитарных правил осуществляется в соответствии с законодательством Российской Федерации, уполномоченным федеральным органом исполнительной власти, осуществляющим функции по организации и осуществлению федерального государственного санитарно-эпидемиологического надзора и федерального государственного надзора в области защиты прав потребителей &lt;1&gt;.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lastRenderedPageBreak/>
        <w:t>--------------------------------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&lt;1&gt; Постановление Правительства Российской Федерации от 30.06.2004 N 322 "Об утверждении Положения о Федеральной службе по надзору в сфере защиты прав потребителей и благополучия человека".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1.8. В дошкольную организацию принимаются дети в возрасте от 2 месяцев до 7 лет. Подбор контингента разновозрастной (смешанной) группы должен учитывать возможность организации в ней режима дня, соответствующего анатомо-физиологическим особенностям каждой возрастной группы.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1.9. </w:t>
      </w:r>
      <w:proofErr w:type="gramStart"/>
      <w:r w:rsidRPr="001833B7">
        <w:t>Количество детей в группах дошкольной образовательной организации общеразвивающей направленности определяется исходя из расчета площади групповой (игровой) комнаты - для групп раннего возраста (до 3-х лет) не менее 2,5 метров квадратных на 1 ребенка и для дошкольного возраста (от 3-х до 7-ми лет) - не менее 2,0 метров квадратных на одного ребенка, фактически находящегося в группе.</w:t>
      </w:r>
      <w:proofErr w:type="gramEnd"/>
    </w:p>
    <w:p w:rsidR="00D04B67" w:rsidRPr="001833B7" w:rsidRDefault="00D04B67">
      <w:pPr>
        <w:pStyle w:val="ConsPlusNormal"/>
        <w:ind w:firstLine="540"/>
        <w:jc w:val="both"/>
      </w:pPr>
      <w:r w:rsidRPr="001833B7">
        <w:t>1.10. Количество и соотношение возрастных групп в дошкольной образовательной организации компенсирующего вида, осуществляющей квалифицированную коррекцию недостатков в физическом и (или) психическом развитии, определяется с учетом особенностей психофизического развития и возможностей воспитанников.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1.11. Рекомендуемое количество детей в группах компенсирующей направленности для детей до 3 лет и старше 3 лет, соответственно, не должно превышать: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для детей с тяжелыми нарушениями речи - 6 и 10 детей;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для детей с фонетико-фонематическими нарушениями речи в возрасте старше 3 лет - 12 детей;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для глухих детей - 6 детей для обеих возрастных групп;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для слабослышащих детей - 6 и 8 детей;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для слепых детей - 6 детей для обеих возрастных групп;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для слабовидящих детей, для детей с амблиопией, косоглазием - 6 и 10 детей;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для детей с нарушениями опорно-двигательного аппарата - 6 и 8 детей;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для детей с задержкой психического развития - 6 и 10 детей;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для детей с умственной отсталостью легкой степени - 6 и 10 детей;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для детей с умственной отсталостью умеренной, тяжелой в возрасте старше 3 лет - 8 детей;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для детей с аутизмом только в возрасте старше 3 лет - 5 детей;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для детей со сложным дефектом (имеющих сочетание 2 или более недостатков в физическом и (или) психическом развитии) - 5 детей для обеих возрастных групп;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для детей с иными ограниченными возможностями здоровья - 10 и 15 детей.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Допускается организовывать разновозрастные (смешанные) группы детей в дошкольных образовательных организациях компенсирующей направленности с учетом возможности организации в них режима дня, соответствующего анатомо-физиологическим особенностям каждой возрастной группы.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1.12. В дошкольных образовательных организациях комплектование групп комбинированной направленности, реализующих совместное образование здоровых детей и детей с ограниченными возможностями, осуществляется в соответствии с учетом особенностей психофизического развития и возможностей воспитанников.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Рекомендуемое количество детей в группах комбинированной направленности: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а) до 3 лет - не более 10 детей, в том числе не более 3 детей с ограниченными возможностями здоровья;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б) старше 3 лет: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тяжелой, или детей со сложным дефектом;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не более 17 детей, в том числе не более 5 детей с задержкой психического развития.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center"/>
        <w:outlineLvl w:val="1"/>
      </w:pPr>
      <w:r w:rsidRPr="001833B7">
        <w:t xml:space="preserve">II. Требования к размещению </w:t>
      </w:r>
      <w:proofErr w:type="gramStart"/>
      <w:r w:rsidRPr="001833B7">
        <w:t>дошкольных</w:t>
      </w:r>
      <w:proofErr w:type="gramEnd"/>
    </w:p>
    <w:p w:rsidR="00D04B67" w:rsidRPr="001833B7" w:rsidRDefault="00D04B67">
      <w:pPr>
        <w:pStyle w:val="ConsPlusNormal"/>
        <w:jc w:val="center"/>
      </w:pPr>
      <w:r w:rsidRPr="001833B7">
        <w:t>образовательных организаций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2.1. Здания дошкольных образовательных организаций размещаются на внутриквартальных территориях жилых микрорайонов,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 и нормативные уровни инсоляции и естественного освещения помещений и игровых площадок.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2.2. В районах Крайнего Севера обеспечивается ветро- и снегозащита территорий дошкольных образовательных организаций.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center"/>
        <w:outlineLvl w:val="1"/>
      </w:pPr>
      <w:r w:rsidRPr="001833B7">
        <w:t>III. Требования к оборудованию и содержанию территорий</w:t>
      </w:r>
    </w:p>
    <w:p w:rsidR="00D04B67" w:rsidRPr="001833B7" w:rsidRDefault="00D04B67">
      <w:pPr>
        <w:pStyle w:val="ConsPlusNormal"/>
        <w:jc w:val="center"/>
      </w:pPr>
      <w:r w:rsidRPr="001833B7">
        <w:t>дошкольных образовательных организаций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3.1. Территорию дошкольной образовательной организации по периметру рекомендуется ограждать забором и полосой зеленых насаждений. Озеленение деревьями и кустарниками проводят с учетом </w:t>
      </w:r>
      <w:r w:rsidRPr="001833B7">
        <w:lastRenderedPageBreak/>
        <w:t>климатических условий.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Территорию рекомендуется озеленять из расчета 50% площади территории, свободной от застройки. Для районов Крайнего Севера, а также в городах в условиях сложившейся (плотной) городской застройки допускается снижение озеленения до 20% площади территории, свободной от застройки.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Зеленые насаждения используются для разделения групповых площадок друг от друга и отделения групповых площадок от хозяйственной зоны.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При озеленении территории не проводится посадка плодоносящих деревьев и кустарников, ядовитых и колючих растений.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При проектировании дошкольных образовательных организаций на территории выделяется место для колясок и санок, защищенное навесом от осадков.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3.2. Паводковые и ливневые воды отводятся от территории дошкольной образовательной организации для предупреждения затопления и загрязнения игровых площадок для детей.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3.3. Территория дошкольной образовательной организации должна иметь наружное электрическое освещение. Уровень искусственной освещенности во время пребывания детей на территории должен быть не менее 10 лк на уровне земли в темное время суток.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3.4. Уровни шума и загрязнения атмосферного воздуха на территории дошкольных образовательных организаций не должны превышать допустимые уровни, установленные для территории жилой застройки.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3.5. На территории дошкольной образовательной организации выделяются игровая и хозяйственная зоны.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3.6. </w:t>
      </w:r>
      <w:proofErr w:type="gramStart"/>
      <w:r w:rsidRPr="001833B7">
        <w:t>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лет)) и физкультурную площадку (одну или несколько).</w:t>
      </w:r>
      <w:proofErr w:type="gramEnd"/>
    </w:p>
    <w:p w:rsidR="00D04B67" w:rsidRPr="001833B7" w:rsidRDefault="00D04B67">
      <w:pPr>
        <w:pStyle w:val="ConsPlusNormal"/>
        <w:ind w:firstLine="540"/>
        <w:jc w:val="both"/>
      </w:pPr>
      <w:r w:rsidRPr="001833B7">
        <w:t>Для районов Крайнего Севера, а также в городах в условиях сложившейся (плотной) городской застройки допускается сокращение площади игровых площадок до 20% при условии соблюдения принципа групповой изоляции и обеспечении удовлетворения потребности детей в движении и соответствующем развитии.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 условиях сложившейся (плотной) городской застройки с учетом режима организации прогулок допускается использование совмещенных групповых площадок.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Для дошкольных образовательных организаций, оказывающих услуги по присмотру и уходу за детьми, режим работы которых составляет более 5 часов в день, должны предусматриваться оборудованные места для прогулок детей и занятий физкультурой.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Для прогулок могут быть использованы территории скверов, парков и другие территории, приспособленные для прогулок детей и занятий физкультурой.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3.7. Продолжительность инсоляции групповых и физкультурных площадок дошкольных образовательных организаций определяется в соответствии с гигиеническими требованиями к инсоляции и солнцезащите помещений жилых и общественных зданий и территорий.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3.8. Покрытие групповых площадок и физкультурной зоны должно быть травяным, с утрамбованным грунтом, беспыльным, либо выполненным из материалов, не оказывающих вредного воздействия на человека.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3.9. Для защиты детей от солнца и осадков на территории каждой групповой площадки устанавливают теневой навес площадью из расчета не менее 1 кв. м на одного ребенка. Для групп с численностью менее 15 человек площадь теневого навеса должна быть не менее 20 кв. м.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Допускается устанавливать на прогулочной площадке сборно-разборные навесы, беседки для использования их в жаркое время года.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3.10. Теневые навесы рекомендуется оборудовать деревянными полами (или другими строительными материалами, безвредными для здоровья человека) на расстоянии не менее 15 см от земли.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3.10.1. Теневые навесы для детей младенческого и раннего возраста и дошкольного возраста в I, II, III климатических районах ограждаются с трех сторон, высота ограждения должна быть не менее 1,5 м.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3.10.2. Рекомендуется в </w:t>
      </w:r>
      <w:proofErr w:type="gramStart"/>
      <w:r w:rsidRPr="001833B7">
        <w:t>I</w:t>
      </w:r>
      <w:proofErr w:type="gramEnd"/>
      <w:r w:rsidRPr="001833B7">
        <w:t>А, IВ, IГ климатических подрайонах вместо теневых навесов оборудовать отапливаемые прогулочные веранды из расчета не менее 2 кв. м на одного ребенка с обеспечением проветривания веранд.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3.10.3. Навесы или прогулочные веранды для детей младенческого и раннего возраста до 2 лет допускается пристраивать к зданию дошкольной образовательной организации и использовать как веранды для организации прогулок или сна. Теневые навесы (прогулочные веранды), пристраиваемые к зданиям, не должны затенять помещения групповых ячеек и снижать естественную освещенность.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3.11. Для хранения игрушек, используемых на территории дошкольных образовательных организаций, колясок, санок, велосипедов, лыж выделяется специальное место.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3.12. Игровые и физкультурные площадки для детей оборудуются с учетом их росто-возрастных особенностей.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Игровое оборудование должно соответствовать возрасту детей и быть изготовлено из материалов, не оказывающих вредного воздействия на человека.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3.13. Во вновь строящихся дошкольных образовательных организациях рекомендуется оборудовать физкультурные площадки (одну или несколько) для детей в зависимости от вместимости дошкольных образовательных организаций и программой проведения спортивных занятий.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3.14. Для III климатического района вблизи физкультурной площадки допускается устраивать открытые плавательные бассейны для детей.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lastRenderedPageBreak/>
        <w:t>3.15. Ежегодно, в весенний период, на игровых площадках проводится полная смена песка. Вновь завозимый песок должен соответствовать гигиеническим нормативам по паразитологическим, микробиологическим, санитарно-химическим, радиологическим показателям. Песочницы в отсутствие детей необходимо закрывать во избежание загрязнения песка (крышками, полимерными пленками или другими защитными приспособлениями). При обнаружении возбудителей паразитарных болезней проводят внеочередную смену песка.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3.16. Хозяйственная зона должна располагаться со стороны входа в производственные помещения столовой и иметь самостоятельный въезд.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 условиях сложившейся (плотной) городской застройки допускается отсутствие самостоятельного въезда с улицы.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 случае невозможности оборудования самостоятельного въезда на территорию хозяйственной зоны подъезд автотранспорта к хозяйственной площадке осуществляется в период отсутствия детей в дошкольной образовательной организации.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На территории хозяйственной зоны должны предусматриваться места для сушки постельных принадлежностей и чистки ковровых изделий.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3.17. На территории хозяйственной зоны возможно размещение овощехранилища.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3.18. В хозяйственной зоне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</w:t>
      </w:r>
      <w:proofErr w:type="gramStart"/>
      <w:r w:rsidRPr="001833B7">
        <w:t>Допускается использование других специальных закрытых конструкций для сбора мусора и пищевых отходов, в том числе с размещением их на смежных с территорией дошкольной образовательной организации контейнерных площадках жилой застройки.</w:t>
      </w:r>
      <w:proofErr w:type="gramEnd"/>
    </w:p>
    <w:p w:rsidR="00D04B67" w:rsidRPr="001833B7" w:rsidRDefault="00D04B67">
      <w:pPr>
        <w:pStyle w:val="ConsPlusNormal"/>
        <w:ind w:firstLine="540"/>
        <w:jc w:val="both"/>
      </w:pPr>
      <w:r w:rsidRPr="001833B7">
        <w:t>3.19. Уборка территории проводится ежедневно: утром за 1 - 2 часа до прихода детей или вечером после ухода детей.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При сухой и жаркой погоде полив территории рекомендуется проводить не менее 2 раз в день.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 зимнее время рекомендуется проводить очистку территории от снега по мере необходимости, территорию допускается посыпать песком, использование химических реагентов не допускается.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3.20. Твердые бытовые отходы и другой мусор следует убирать в мусоросборники. Очистка мусоросборников проводится специализированными организациями.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Не допускается сжигание мусора на территории дошкольной образовательной организации и в непосредственной близости от нее.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3.21. Въезды и входы на территорию дошкольной образовательной организации, проезды, дорожки к хозяйственным постройкам, к контейнерной площадке для сбора мусора покрываются асфальтом, бетоном или другим твердым покрытием.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center"/>
        <w:outlineLvl w:val="1"/>
      </w:pPr>
      <w:r w:rsidRPr="001833B7">
        <w:t>IV. Требования к зданию, помещениям, оборудованию</w:t>
      </w:r>
    </w:p>
    <w:p w:rsidR="00D04B67" w:rsidRPr="001833B7" w:rsidRDefault="00D04B67">
      <w:pPr>
        <w:pStyle w:val="ConsPlusNormal"/>
        <w:jc w:val="center"/>
      </w:pPr>
      <w:r w:rsidRPr="001833B7">
        <w:t>и их содержанию</w:t>
      </w:r>
    </w:p>
    <w:p w:rsidR="00D04B67" w:rsidRPr="001833B7" w:rsidRDefault="00D04B67">
      <w:pPr>
        <w:pStyle w:val="ConsPlusNormal"/>
        <w:jc w:val="center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4.1. Вновь строящиеся объекты дошкольных образовательных организаций рекомендуется располагать в отдельно стоящем здании.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Здания дошкольных образовательных организаций могут быть отдельно стоящими,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</w:r>
    </w:p>
    <w:p w:rsidR="00D04B67" w:rsidRPr="001833B7" w:rsidRDefault="00D04B67">
      <w:pPr>
        <w:pStyle w:val="ConsPlusNormal"/>
        <w:ind w:firstLine="540"/>
        <w:jc w:val="both"/>
      </w:pPr>
      <w:proofErr w:type="gramStart"/>
      <w:r w:rsidRPr="001833B7">
        <w:t>Допускается размещение дошкольных образовательных организаций во встроенных в жилые дома помещениях, во встроенно-пристроенных помещениях (или пристроенных), при наличии отдельно огороженной территории с самостоятельным входом для детей и выездом (въездом) для автотранспорта.</w:t>
      </w:r>
      <w:proofErr w:type="gramEnd"/>
    </w:p>
    <w:p w:rsidR="00D04B67" w:rsidRPr="001833B7" w:rsidRDefault="00D04B67">
      <w:pPr>
        <w:pStyle w:val="ConsPlusNormal"/>
        <w:ind w:firstLine="540"/>
        <w:jc w:val="both"/>
      </w:pPr>
      <w:r w:rsidRPr="001833B7">
        <w:t>4.2. Вместимость дошкольных образовательных организаций определяется заданием на проектирование.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4.3. Здание дошкольной образовательной организации должно иметь этажность не выше трех.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На третьих этажах зданий дошкольных образовательных организаций рекомендуется размещать группы для детей старшего дошкольного возраста, а также дополнительные помещения для работы с детьми.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Групповые ячейки для детей до 3-х лет располагаются на 1-м этаже.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На земельных участках со сложным рельефом допускается увеличение этажности до трех этажей при условии устройства выходов из первого и второго этажей на уровне планировочной отметки.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4.4. При проектировании дошкольных образовательных организаций предусматривается следующий набор помещений: групповые ячейки (изолированные помещения для каждой детской группы); дополнительные помещения для занятий с детьми (музыкальный зал, физкультурный зал, кабинет логопеда и другие); сопутствующие помещения (медицинский блок, пищеблок, постирочная); служебно-бытового назначения для персонала.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 существующих зданиях дошкольных образовательных организаций допускается переоборудование помещений физкультурного или музыкального залов подгрупповые ячейки при условии наличия одного из них для проведения в нем музыкальных и физкультурных занятий.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4.5. Размещение в подвальных и цокольных этажах зданий помещений для пребывания детей и помещений медицинского назначения не допускается.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4.6. Здания дошкольных образовательных организаций могут иметь различную конфигурацию, в том </w:t>
      </w:r>
      <w:r w:rsidRPr="001833B7">
        <w:lastRenderedPageBreak/>
        <w:t>числе: компактную, блочную или павильонную структуру, состоять из нескольких корпусов-павильонов, отдельно стоящих или соединенных между собой отапливаемыми переходами. Неотапливаемые переходы и галереи допускаются только в III</w:t>
      </w:r>
      <w:proofErr w:type="gramStart"/>
      <w:r w:rsidRPr="001833B7">
        <w:t xml:space="preserve"> Б</w:t>
      </w:r>
      <w:proofErr w:type="gramEnd"/>
      <w:r w:rsidRPr="001833B7">
        <w:t xml:space="preserve"> климатическом подрайоне.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4.7. При проектировании дошкольных образовательных организаций высота помещений и система вентиляции должны обеспечивать гигиенически обоснованные показатели воздухообмена.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4.8. В целях сохранения воздушно-теплового режима в помещениях дошкольных образовательных организаций, в зависимости от климатических районов, входы в здания должны быть оборудованы тамбурами.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4.9. Объемно-планировочные решения помещений дошкольных образовательных организаций должны обеспечивать условия для соблюдения принципа групповой изоляции. Групповые ячейки для детей младенческого и раннего возраста должны иметь самостоятельный вход на игровую площадку.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4.10. В здании дошкольной образовательной организации допускается оборудование единого входа с общей лестницей для групп для детей младенческого, раннего и детей дошкольного возраста - не более чем на 4 группы, независимо от их расположения в здании.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При размещении дошкольных образовательных организаций в образовательных организациях, в зданиях социально-культурного назначения, пристроенных к жилым домам, зданиям административного и общественного назначения допускается оборудование единого входа в дошкольную организацию без разделения на группы.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4.11. В состав групповой ячейки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Допускается использовать </w:t>
      </w:r>
      <w:proofErr w:type="gramStart"/>
      <w:r w:rsidRPr="001833B7">
        <w:t>групповую</w:t>
      </w:r>
      <w:proofErr w:type="gramEnd"/>
      <w:r w:rsidRPr="001833B7">
        <w:t xml:space="preserve"> для организации сна с использованием выдвижных кроватей или раскладных кроватей с жестким ложем.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Спальни в период бодрствования детей допускается использовать для организации игровой деятельности и образовательной деятельности по освоению основной общеобразовательной программы дошкольного образования. При этом должен строго соблюдаться режим проветривания и влажной уборки: в спальне должна быть проведена влажная уборка не менее чем за 30 минут до сна детей, при постоянном проветривании в течение 30 минут.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 раздевальной (приемной) для детей младенческого и раннего возраста до года выделяют место для раздевания родителей и кормления грудных детей матерями. Спальню для детей младенческого и раннего возраста до года следует разделять остекленной перегородкой на 2 зоны: для детей младенческого и раннего возраста до года.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4.12. Площади помещений, входящих в групповую ячейку, принимают в соответствии с рекомендуемыми площадями помещений групповой ячейки (</w:t>
      </w:r>
      <w:hyperlink w:anchor="Par845" w:tooltip="Ссылка на текущий документ" w:history="1">
        <w:r w:rsidRPr="001833B7">
          <w:t>таблица 1</w:t>
        </w:r>
      </w:hyperlink>
      <w:r w:rsidRPr="001833B7">
        <w:t xml:space="preserve"> Приложения N 1).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Для вновь строящихся зданий дошкольных образовательных организаций оптимальную площадь групповых и спален рекомендуется принимать из расчета норматива площади на одного ребенка (с учетом мебели и ее расстановки) и из расчета кратности воздухообмена.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4.13. В дошкольных образовательных организациях для групповых ячеек, располагающихся на втором и третьем этажах, раздевальные помещения для детей допускается размещать на первом этаже.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 дошкольных образовательных организациях (группах) должны быть обеспечены условия для просушивания верхней одежды и обуви.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4.14. </w:t>
      </w:r>
      <w:proofErr w:type="gramStart"/>
      <w:r w:rsidRPr="001833B7">
        <w:t>Для ограничения избыточной инсоляции и перегрева помещений необходимо предусмотреть солнцезащиту при проектировании зданий и установке окон в помещениях групповых, спален, музыкальных и физкультурных залов, помещений пищеблока, обращенных на азимуты 200 - 275 градусов для районов южнее 60 - 45 градусов с. ш. и на азимуты 91 - 230 градусов для районов южнее 45 градусов с. ш.</w:t>
      </w:r>
      <w:proofErr w:type="gramEnd"/>
    </w:p>
    <w:p w:rsidR="00D04B67" w:rsidRPr="001833B7" w:rsidRDefault="00D04B67">
      <w:pPr>
        <w:pStyle w:val="ConsPlusNormal"/>
        <w:ind w:firstLine="540"/>
        <w:jc w:val="both"/>
      </w:pPr>
      <w:r w:rsidRPr="001833B7">
        <w:t>4.15. Конструкция окон должна предусматривать возможность организации проветривания помещений, предназначенных для пребывания детей.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4.16. Остекление окон должно быть выполнено из </w:t>
      </w:r>
      <w:proofErr w:type="gramStart"/>
      <w:r w:rsidRPr="001833B7">
        <w:t>цельного</w:t>
      </w:r>
      <w:proofErr w:type="gramEnd"/>
      <w:r w:rsidRPr="001833B7">
        <w:t xml:space="preserve"> стеклополотна. При замене оконных блоков площадь остекления должна быть сохранена или увеличена. Замена разбитых стекол должна проводиться немедленно.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4.17. Во вновь строящихся и реконструируемых зданиях дошкольных образовательных организаций при численности воспитанников более 120 рекомендуется предусматривать два зала: один - для занятий музыкой, другой - для занятий физкультурой. Залы не должны быть проходными.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Во вновь строящихся и реконструируемых зданиях дошкольных образовательных организаций с численностью воспитанников до 120 и существующих зданиях допускается один общий зал для занятий музыкой и физкультурой.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При наличии в дошкольной образовательной организации одного зала рекомендуется оборудованная физкультурная площадка для занятий физкультурой на свежем воздухе.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4.18. Для проведения физкультурных занятий в зданиях дошкольных образовательных организаций </w:t>
      </w:r>
      <w:proofErr w:type="gramStart"/>
      <w:r w:rsidRPr="001833B7">
        <w:t>I</w:t>
      </w:r>
      <w:proofErr w:type="gramEnd"/>
      <w:r w:rsidRPr="001833B7">
        <w:t>А, IБ и IГ климатических подрайонов допускается использовать отапливаемые прогулочные веранды.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4.19. При строительстве, обустройстве и эксплуатации бассейна для детей в дошкольных образовательных организациях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4.20. При проведении занятий детей с использованием компьютерной техники организация и режим занятий должны соответствовать требованиям к персональным электронно-вычислительным машинам и организации работы.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lastRenderedPageBreak/>
        <w:t>4.21. В существующих дошкольных образовательных организациях допускается наличие помещений медицинского назначения (медицинский блок) в соответствии с проектами, по которым они были построены.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4.22. Для вновь строящихся зданий дошкольных образовательных организаций независимо от их вместимости предусматривается медицинский блок, состоящий из медицинского и процедурного кабинетов, туалета. Рекомендуемая площадь помещений медицинского блока приведена в </w:t>
      </w:r>
      <w:hyperlink w:anchor="Par845" w:tooltip="Ссылка на текущий документ" w:history="1">
        <w:r w:rsidRPr="001833B7">
          <w:t>таблице 1</w:t>
        </w:r>
      </w:hyperlink>
      <w:r w:rsidRPr="001833B7">
        <w:t xml:space="preserve"> Приложения N 1.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 туалете предусматривается место для приготовления дезинфицирующих растворов.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Медицинский блок (медицинский кабинет) должен иметь отдельный вход из коридора.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Для временной изоляции заболевших допускается использование помещений медицинского блока (медицинский или процедурный кабинет).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При размещении дошкольной образовательной организации (или групп) на базе образовательной организации возможно использование медицинского блока (или медицинского кабинета) данного образовательного учреждения.</w:t>
      </w:r>
    </w:p>
    <w:p w:rsidR="00D04B67" w:rsidRPr="001833B7" w:rsidRDefault="00D04B67">
      <w:pPr>
        <w:pStyle w:val="ConsPlusNormal"/>
        <w:ind w:firstLine="540"/>
        <w:jc w:val="both"/>
      </w:pPr>
      <w:proofErr w:type="gramStart"/>
      <w:r w:rsidRPr="001833B7">
        <w:t>При размещении дошкольной образовательной организации (или групп) в пристроенных к жилым домам (или к зданиям административного и общественного назначения, а также во встроенных в жилые дома и встроенно-пристроенных к жилым домам, зданиям административного и общественного назначения), в которых не предусмотрен медицинский кабинет, допускается в кабинете заведующего дошкольной образовательной организации оборудование места для временной изоляции заболевших детей, разделенного трансформируемой перегородкой.</w:t>
      </w:r>
      <w:proofErr w:type="gramEnd"/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4.23. В зданиях дошкольных образовательных организаций рекомендуется предусмотреть минимальный набор служебно-бытовых помещений в соответствии с рекомендуемым составом и площадью служебно-бытовых помещений в соответствии с </w:t>
      </w:r>
      <w:hyperlink w:anchor="Par884" w:tooltip="Ссылка на текущий документ" w:history="1">
        <w:r w:rsidRPr="001833B7">
          <w:t>таблицей 2</w:t>
        </w:r>
      </w:hyperlink>
      <w:r w:rsidRPr="001833B7">
        <w:t xml:space="preserve"> Приложения N 1.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Не допускается размещать групповые ячейки над помещениями пищеблока и постирочной.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4.24. Во вновь строящихся и реконструируемых объектах дошкольных образовательных организаций необходимо предусматривать пищеблок, работающий на сырье или полуфабрикатах, или буфет-раздаточную, </w:t>
      </w:r>
      <w:proofErr w:type="gramStart"/>
      <w:r w:rsidRPr="001833B7">
        <w:t>предназначенную</w:t>
      </w:r>
      <w:proofErr w:type="gramEnd"/>
      <w:r w:rsidRPr="001833B7">
        <w:t xml:space="preserve"> для приема готовых блюд и кулинарных изделий, поступающих из организаций общественного питания, и распределения их по группам.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Состав и площади помещений пищеблока (</w:t>
      </w:r>
      <w:proofErr w:type="gramStart"/>
      <w:r w:rsidRPr="001833B7">
        <w:t>буфета-раздаточной</w:t>
      </w:r>
      <w:proofErr w:type="gramEnd"/>
      <w:r w:rsidRPr="001833B7">
        <w:t>) определяются заданием на проектирование.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Объемно-планировочные решения помещений пищеблока должны предусматривать последовательность технологических процессов, исключающих встречные потоки сырой и готовой продукции.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Допускается размещение помещений пищеблока на первом и втором этажах при условии проектирования его в отдельном блоке (здании). Помещения для приема пищевых продуктов, кладовая для овощей, первичная обработка овощей (в том числе для чистки картофеля), мойки тары и камера отходов проектируются на первом этаже.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Кладовые не размещаются под моечными, душевыми и санитарными узлами, а также производственными помещениями с трапами.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 подвальных помещениях допускается хранение пищевых продуктов (овощей, консервированных продуктов) при обеспечении необходимых условий хранения, установленных производителем.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Помещения для хранения пищевых продуктов должны быть не проницаемыми для грызунов.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4.25. При проектировании пищеблока, работающего на сырье, рекомендуется предусмотреть следующий набор помещений: горячий цех, раздаточная, холодный цех, </w:t>
      </w:r>
      <w:proofErr w:type="gramStart"/>
      <w:r w:rsidRPr="001833B7">
        <w:t>мясо-рыбный</w:t>
      </w:r>
      <w:proofErr w:type="gramEnd"/>
      <w:r w:rsidRPr="001833B7">
        <w:t xml:space="preserve"> цех, цех первичной обработки овощей, моечная кухонной посуды, кладовая сухих продуктов, кладовая для овощей, помещение с холодильным оборудованием для хранения скоропортящихся продуктов, загрузочная.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В горячем цехе допускается функциональное разделение помещения с выделением зон: переработки овощной, </w:t>
      </w:r>
      <w:proofErr w:type="gramStart"/>
      <w:r w:rsidRPr="001833B7">
        <w:t>мясо-рыбной</w:t>
      </w:r>
      <w:proofErr w:type="gramEnd"/>
      <w:r w:rsidRPr="001833B7">
        <w:t xml:space="preserve"> продукции и зоны холодных закусок при условии соблюдения санитарно-эпидемиологических требований к технологическим процессам приготовления блюд.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4.26. При проектировании пищеблока, работающего на полуфабрикатах, рекомендуется предусмотреть следующий набор помещений: </w:t>
      </w:r>
      <w:proofErr w:type="gramStart"/>
      <w:r w:rsidRPr="001833B7">
        <w:t>загрузочная</w:t>
      </w:r>
      <w:proofErr w:type="gramEnd"/>
      <w:r w:rsidRPr="001833B7">
        <w:t>, доготовочный цех, горячий цех, холодный цех, раздаточная, помещение для хранения сыпучих продуктов, помещение с холодильным оборудованием для хранения скоропортящихся продуктов, моечная кухонной посуды. Доготовочный, горячий и холодный цеха могут быть совмещены в одном помещении и разделены перегородкой.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На пищеблок, работающий на полуфабрикатах, должны поступать мытые и/или очищенные овощи, полуфабрикаты высокой степени готовности (мясные, рыбные).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4.27. В </w:t>
      </w:r>
      <w:proofErr w:type="gramStart"/>
      <w:r w:rsidRPr="001833B7">
        <w:t>буфетах-раздаточных</w:t>
      </w:r>
      <w:proofErr w:type="gramEnd"/>
      <w:r w:rsidRPr="001833B7">
        <w:t xml:space="preserve"> должны предусматриваться объемно- планировочные решения, помещения и оборудование, позволяющие осуществлять прием готовых блюд, кулинарных изделий и раздачу их по групповым ячейкам, а также приготовление горячих напитков и отдельных блюд (отваривание колбасных изделий, яиц, заправка салатов, нарезка готовых продуктов). В </w:t>
      </w:r>
      <w:proofErr w:type="gramStart"/>
      <w:r w:rsidRPr="001833B7">
        <w:t>буфетах-раздаточных</w:t>
      </w:r>
      <w:proofErr w:type="gramEnd"/>
      <w:r w:rsidRPr="001833B7">
        <w:t xml:space="preserve"> должны быть предусмотрены условия для мытья рук.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4.28. </w:t>
      </w:r>
      <w:proofErr w:type="gramStart"/>
      <w:r w:rsidRPr="001833B7">
        <w:t>При проектировании пищеблока в здании дошкольной образовательной организации комната персонала, раздевалка и помещение для приготовления моющих и дезинфицирующих растворов могут быть размещены за пределами пищеблока.</w:t>
      </w:r>
      <w:proofErr w:type="gramEnd"/>
    </w:p>
    <w:p w:rsidR="00D04B67" w:rsidRPr="001833B7" w:rsidRDefault="00D04B67">
      <w:pPr>
        <w:pStyle w:val="ConsPlusNormal"/>
        <w:ind w:firstLine="540"/>
        <w:jc w:val="both"/>
      </w:pPr>
      <w:r w:rsidRPr="001833B7">
        <w:t>Работникам пищеблока допускается использовать служебные (комната персонала, раздевалка) и санитарные (душевая и туалет для персонала) помещения дошкольной образовательной организации.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Допускается совместное хранение уборочного инвентаря и приготовление моющих и дезинфицирующих растворов, предназначенных для пищеблока и других помещений дошкольной </w:t>
      </w:r>
      <w:r w:rsidRPr="001833B7">
        <w:lastRenderedPageBreak/>
        <w:t>образовательной организации.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4.29. В ранее построенных объектах дошкольных образовательных организаций пищеблоки допускается эксплуатировать в соответствии с проектом, по которому они были построены.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4.30. При организации мытья обменной тары в дошкольных образовательных организациях выделяется отдельное помещение.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4.31. Технологическое оборудование размещается с учетом обеспечения свободного доступа к нему для его обработки и обслуживания.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4.32. Питание детей организуется в помещении </w:t>
      </w:r>
      <w:proofErr w:type="gramStart"/>
      <w:r w:rsidRPr="001833B7">
        <w:t>групповой</w:t>
      </w:r>
      <w:proofErr w:type="gramEnd"/>
      <w:r w:rsidRPr="001833B7">
        <w:t xml:space="preserve">. Доставка пищи от пищеблока </w:t>
      </w:r>
      <w:proofErr w:type="gramStart"/>
      <w:r w:rsidRPr="001833B7">
        <w:t>до</w:t>
      </w:r>
      <w:proofErr w:type="gramEnd"/>
      <w:r w:rsidRPr="001833B7">
        <w:t xml:space="preserve"> групповой осуществляется в специально выделенных промаркированных закрытых емкостях. Маркировка должна предусматривать групповую принадлежность и вид блюда (первое, второе, третье).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4.33. В дошкольных образовательных организациях для мытья столовой посуды буфетная оборудуется двухгнездными моечными ваннами с подводкой к ним холодной и горячей воды. При децентрализованном водоснабжении буфетная обеспечивается емкостями для мытья посуды.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4.34. Допускается установка посудомоечной машины в буфетных групповых ячейках.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4.35. В дошкольных образовательных организациях рекомендуется предусматривать постирочную. </w:t>
      </w:r>
      <w:proofErr w:type="gramStart"/>
      <w:r w:rsidRPr="001833B7">
        <w:t>Помещения стиральной и гладильной должны быть смежными.</w:t>
      </w:r>
      <w:proofErr w:type="gramEnd"/>
      <w:r w:rsidRPr="001833B7">
        <w:t xml:space="preserve"> Входы (окна приема-выдачи) для сдачи грязного и получения чистого белья должны быть раздельными.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4.36. Вход в постирочную не рекомендуется устраивать напротив входа в помещения групповых ячеек.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4.37. При отсутствии прачечной в дошкольной образовательной организации возможна организация централизованной стирки постельного белья в иных прачечных.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4.38. При организации работы групп кратковременного пребывания детей должны предусматриваться помещения: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помещение или место для раздевания, оборудованные шкафчиками или вешалками для верхней одежды и обуви детей и персонала групп. В помещении должны быть созданы условия для просушки одежды и обуви детей;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групповая комната для проведения учебных занятий, игр и питания детей;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помещение или место для приготовления пищи, а также для мытья и хранения столовой посуды и приборов;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детская туалетная (с умывальной) для детей.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Допускается оборудование санитарного узла для персонала в детской туалетной в виде отдельной закрытой туалетной кабины.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Детская туалетная должна быть обеспечена персональными горшками для каждого ребенка, фактически находящегося в группе, дошкольной образовательной организации, а для детей в возрасте 5 - 7 лет персональными сидениями на унитаз, изготовленными из материалов, безвредных для здоровья детей, допускающих их обработку моющими и дезинфицирующими средствами, или одноразовыми сиденьями на унитаз.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center"/>
        <w:outlineLvl w:val="1"/>
      </w:pPr>
      <w:r w:rsidRPr="001833B7">
        <w:t>V. Требования к внутренней отделке помещений дошкольных</w:t>
      </w:r>
    </w:p>
    <w:p w:rsidR="00D04B67" w:rsidRPr="001833B7" w:rsidRDefault="00D04B67">
      <w:pPr>
        <w:pStyle w:val="ConsPlusNormal"/>
        <w:jc w:val="center"/>
      </w:pPr>
      <w:r w:rsidRPr="001833B7">
        <w:t>образовательных организаций</w:t>
      </w:r>
    </w:p>
    <w:p w:rsidR="00D04B67" w:rsidRPr="001833B7" w:rsidRDefault="00D04B67">
      <w:pPr>
        <w:pStyle w:val="ConsPlusNormal"/>
        <w:jc w:val="center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5.1. Стены помещений должны быть гладкими, без признаков поражений грибком и иметь отделку, допускающую уборку влажным способом и дезинфекцию.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Все строительные и отделочные материалы должны быть безвредными для здоровья человека и иметь документы, подтверждающие их происхождение, качество и безопасность. Возможно использование для внутренней отделки помещений обоев, допускающих проведение уборки влажным способом и дезинфекцию.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5.2. </w:t>
      </w:r>
      <w:proofErr w:type="gramStart"/>
      <w:r w:rsidRPr="001833B7">
        <w:t>Стены помещений пищеблока, буфетных, кладовой для овощей, охлаждаемых камер, моечной, постирочной, гладильной и туалетных следует облицовывать глазурованной плиткой или иным влагостойким материалом, безвредным для здоровья человека, на высоту не менее 1,5 м; в заготовочной пищеблока, залах с ваннами бассейна и душевых - на высоту не менее 1,8 м для проведения влажной обработки с применением моющих и дезинфицирующих средств.</w:t>
      </w:r>
      <w:proofErr w:type="gramEnd"/>
    </w:p>
    <w:p w:rsidR="00D04B67" w:rsidRPr="001833B7" w:rsidRDefault="00D04B67">
      <w:pPr>
        <w:pStyle w:val="ConsPlusNormal"/>
        <w:ind w:firstLine="540"/>
        <w:jc w:val="both"/>
      </w:pPr>
      <w:r w:rsidRPr="001833B7">
        <w:t>Отделка помещений медицинского блока должна соответствовать санитарно-эпидемиологическим требованиям, предъявляемым к медицинским организациям.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5.3. В помещениях, ориентированных на южную сторону горизонта, применяются отделочные материалы и краски неярких холодных тонов, на северную сторону - теплые тона. Отдельные элементы допускается окрашивать в более яркие цвета, но не более 25% всей площади помещения.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5.4. Потолки в помещениях с повышенной влажностью воздуха (производственные цеха пищеблока, душевые, постирочные, умывальные, туалеты и другие) окрашиваются влагостойкими материалами.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5.5. Для пола используются материалы, допускающие обработку влажным способом, с использованием моющих и дезинфицирующих растворов.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С учетом климатических условий рекомендуется полы в помещениях групповых, расположенных на первом этаже, предусматривать </w:t>
      </w:r>
      <w:proofErr w:type="gramStart"/>
      <w:r w:rsidRPr="001833B7">
        <w:t>утепленными</w:t>
      </w:r>
      <w:proofErr w:type="gramEnd"/>
      <w:r w:rsidRPr="001833B7">
        <w:t xml:space="preserve"> и (или) отапливаемыми, с регулируемым температурным режимом.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center"/>
        <w:outlineLvl w:val="1"/>
      </w:pPr>
      <w:r w:rsidRPr="001833B7">
        <w:t>VI. Требования к размещению оборудования в помещениях</w:t>
      </w:r>
    </w:p>
    <w:p w:rsidR="00D04B67" w:rsidRPr="001833B7" w:rsidRDefault="00D04B67">
      <w:pPr>
        <w:pStyle w:val="ConsPlusNormal"/>
        <w:jc w:val="center"/>
      </w:pPr>
      <w:r w:rsidRPr="001833B7">
        <w:t>дошкольных образовательных организаций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6.1. Оборудование основных помещений должно соответствовать росту и возрасту детей. Функциональные размеры приобретаемой и используемой детской мебели для сидения и столов должны соответствовать обязательным требованиям, установленным техническими регламентами или (и) национальными стандартами.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Детская мебель и оборудование для помещений, поступающие в дошкольные образовательные организации, должны быть изготовлены из материалов, безвредных для здоровья детей, и иметь документы, подтверждающие их происхождение и безопасность.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Помещения дошкольных образовательных организаций (групп)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6.2. </w:t>
      </w:r>
      <w:proofErr w:type="gramStart"/>
      <w:r w:rsidRPr="001833B7">
        <w:t>Раздевальные оборудуются шкафами для верхней одежды детей и персонала.</w:t>
      </w:r>
      <w:proofErr w:type="gramEnd"/>
    </w:p>
    <w:p w:rsidR="00D04B67" w:rsidRPr="001833B7" w:rsidRDefault="00D04B67">
      <w:pPr>
        <w:pStyle w:val="ConsPlusNormal"/>
        <w:ind w:firstLine="540"/>
        <w:jc w:val="both"/>
      </w:pPr>
      <w:r w:rsidRPr="001833B7">
        <w:t>Шкафы для одежды и обуви оборудуются индивидуальными ячейками-полками для головных уборов и крючками для верхней одежды. Каждая индивидуальная ячейка маркируется.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 раздевальных (или в отдельных помещениях) должны быть предусмотрены условия для сушки верхней одежды и обуви детей.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 тамбурах вновь строящихся объектов дошкольных образовательных организаций допускается установка стеллажей для игрушек, используемых на прогулке.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6.3. Для осмотра и переодевания (пеленания) детей младенческого и раннего возраста помещение раздевальной (приемной) оборудуются пеленальными столами, стульями, раковиной для мытья рук, шкафом для одежды матерей. Место для грудного кормления детей оборудуется столом и стулом.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6.4. </w:t>
      </w:r>
      <w:proofErr w:type="gramStart"/>
      <w:r w:rsidRPr="001833B7">
        <w:t>В групповых для детей раннего возраста рекомендуется устанавливать в светлой части помещения групповой манеж размером 6,0 x 5,0 м с высотой ограждения 0,4 м, длинной стороной параллельно окнам и на расстоянии от них не менее 1,0 м. Для ползания детей на полу выделяют место, ограниченное барьером.</w:t>
      </w:r>
      <w:proofErr w:type="gramEnd"/>
      <w:r w:rsidRPr="001833B7">
        <w:t xml:space="preserve"> Рекомендуется устанавливать горки с лесенкой высотой не более 0,8 м и длиной ската 0,9 м, мостики длиной 1,5 м и шириной 0,4 м с перилами высотой 0,45 м.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Вблизи буфетной рекомендуется устанавливать пеленальные столы и специальные столики с выдвижными креслами для кормления детей 8 - 12 месяцев. Возле пеленального стола устанавливается бак с крышкой для грязного белья.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6.5. В групповых для детей 1,5 года и старше </w:t>
      </w:r>
      <w:proofErr w:type="gramStart"/>
      <w:r w:rsidRPr="001833B7">
        <w:t>столы</w:t>
      </w:r>
      <w:proofErr w:type="gramEnd"/>
      <w:r w:rsidRPr="001833B7">
        <w:t xml:space="preserve"> и стулья устанавливаются по числу детей в группах. Для детей старшей и подготовительной групп рекомендуется использовать столы с изменяющимся наклоном крышки до 30 градусов.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6.6. Стулья и столы должны быть одной группы мебели и промаркированы. Подбор мебели для детей проводится с учетом роста детей согласно таблице 1.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right"/>
        <w:outlineLvl w:val="2"/>
      </w:pPr>
      <w:r w:rsidRPr="001833B7">
        <w:t>Таблица 1</w:t>
      </w:r>
    </w:p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center"/>
      </w:pPr>
      <w:r w:rsidRPr="001833B7">
        <w:t xml:space="preserve">Основные размеры столов и стульев для детей </w:t>
      </w:r>
      <w:proofErr w:type="gramStart"/>
      <w:r w:rsidRPr="001833B7">
        <w:t>раннего</w:t>
      </w:r>
      <w:proofErr w:type="gramEnd"/>
    </w:p>
    <w:p w:rsidR="00D04B67" w:rsidRPr="001833B7" w:rsidRDefault="00D04B67">
      <w:pPr>
        <w:pStyle w:val="ConsPlusNormal"/>
        <w:jc w:val="center"/>
      </w:pPr>
      <w:r w:rsidRPr="001833B7">
        <w:t>возраста и дошкольного возраста</w:t>
      </w:r>
    </w:p>
    <w:p w:rsidR="00D04B67" w:rsidRPr="001833B7" w:rsidRDefault="00D04B6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59"/>
        <w:gridCol w:w="1872"/>
        <w:gridCol w:w="2340"/>
        <w:gridCol w:w="1755"/>
      </w:tblGrid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Группа роста детей (</w:t>
            </w:r>
            <w:proofErr w:type="gramStart"/>
            <w:r w:rsidRPr="00D04B67">
              <w:rPr>
                <w:rFonts w:ascii="Courier New" w:hAnsi="Courier New" w:cs="Courier New"/>
              </w:rPr>
              <w:t>мм</w:t>
            </w:r>
            <w:proofErr w:type="gramEnd"/>
            <w:r w:rsidRPr="00D04B67">
              <w:rPr>
                <w:rFonts w:ascii="Courier New" w:hAnsi="Courier New" w:cs="Courier New"/>
              </w:rPr>
              <w:t xml:space="preserve">)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Группа мебели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>Высота стола (</w:t>
            </w:r>
            <w:proofErr w:type="gramStart"/>
            <w:r w:rsidRPr="00D04B67">
              <w:rPr>
                <w:rFonts w:ascii="Courier New" w:hAnsi="Courier New" w:cs="Courier New"/>
              </w:rPr>
              <w:t>мм</w:t>
            </w:r>
            <w:proofErr w:type="gramEnd"/>
            <w:r w:rsidRPr="00D04B67">
              <w:rPr>
                <w:rFonts w:ascii="Courier New" w:hAnsi="Courier New" w:cs="Courier New"/>
              </w:rPr>
              <w:t xml:space="preserve">)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Высота стула </w:t>
            </w:r>
            <w:r w:rsidRPr="00D04B67">
              <w:rPr>
                <w:rFonts w:ascii="Courier New" w:hAnsi="Courier New" w:cs="Courier New"/>
              </w:rPr>
              <w:br/>
              <w:t xml:space="preserve">    (</w:t>
            </w:r>
            <w:proofErr w:type="gramStart"/>
            <w:r w:rsidRPr="00D04B67">
              <w:rPr>
                <w:rFonts w:ascii="Courier New" w:hAnsi="Courier New" w:cs="Courier New"/>
              </w:rPr>
              <w:t>мм</w:t>
            </w:r>
            <w:proofErr w:type="gramEnd"/>
            <w:r w:rsidRPr="00D04B67">
              <w:rPr>
                <w:rFonts w:ascii="Courier New" w:hAnsi="Courier New" w:cs="Courier New"/>
              </w:rPr>
              <w:t xml:space="preserve">)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до 850    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00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340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180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свыше 850 до 1000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0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400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220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с 1000 - 1150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1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460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260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с 1150 - 1300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2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520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300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с 1300 - 1450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3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580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340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с 1450 - 1600 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4       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640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380     </w:t>
            </w:r>
          </w:p>
        </w:tc>
      </w:tr>
    </w:tbl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6.7. Рабочие поверхности столов должны иметь матовое покрытие светлого тона. Материалы, используемые для облицовки столов и стульев, должны обладать низкой теплопроводностью, быть стойкими к воздействию влаги, моющих и дезинфицирующих средств.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6.8. Меловые доски должны быть изготовлены из материалов, имеющих высокую адгезию с материалами, используемыми для письма, хорошо очищаться влажной губкой, быть износостойкими, иметь темно-зеленый или коричневый цвет и антибликовое или матовое покрытие.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6.9. При использовании маркерной доски цвет маркера должен быть контрастным (черный, красный, коричневый, темные тона синего и зеленого).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Учебные доски, не обладающие собственным свечением, должны быть обеспечены равномерным искусственным освещением.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6.10. В дошкольных образовательных организациях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следует использовать только в качестве дидактических пособий.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6.11. Размещение аквариумов, животных, птиц в помещениях групповых не допускается.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6.12. Во вновь строящихся дошкольных образовательных организациях в составе групповых должны быть предусмотрены отдельные спальные помещения. Спальни оборудуются стационарными кроватями.</w:t>
      </w:r>
    </w:p>
    <w:p w:rsidR="00D04B67" w:rsidRPr="001833B7" w:rsidRDefault="00D04B67">
      <w:pPr>
        <w:pStyle w:val="ConsPlusNormal"/>
        <w:ind w:firstLine="540"/>
        <w:jc w:val="both"/>
      </w:pPr>
      <w:proofErr w:type="gramStart"/>
      <w:r w:rsidRPr="001833B7">
        <w:t>При проектировании групповой допускается предусматривать наличие раздвижной (трансформируемой) перегородки для выделения спальных мест (спальни), которые оборудуются раскладными кроватями с жестким ложем или на трансформируемыми (выдвижными, выкатными) одно - трехуровневыми кроватями.</w:t>
      </w:r>
      <w:proofErr w:type="gramEnd"/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6.13. </w:t>
      </w:r>
      <w:proofErr w:type="gramStart"/>
      <w:r w:rsidRPr="001833B7">
        <w:t>В существующих дошкольных образовательных организациях при отсутствии спален по проекту или недостаточной площади имеющихся спальных помещений допускается организовывать дневной сон детей дошкольных групп в групповых на раскладных кроватях с жестким ложем или на трансформируемых (выдвижных, выкатных) одно - трехуровневых кроватях.</w:t>
      </w:r>
      <w:proofErr w:type="gramEnd"/>
    </w:p>
    <w:p w:rsidR="00D04B67" w:rsidRPr="001833B7" w:rsidRDefault="00D04B67">
      <w:pPr>
        <w:pStyle w:val="ConsPlusNormal"/>
        <w:ind w:firstLine="540"/>
        <w:jc w:val="both"/>
      </w:pPr>
      <w:r w:rsidRPr="001833B7">
        <w:t>При использовании раскладных кроватей в каждой групповой должно быть предусмотрено место для их хранения, а также для индивидуального хранения постельных принадлежностей и белья.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Кровати должны соответствовать росту детей. Расстановка кроватей должна обеспечивать свободный проход детей между кроватями, кроватями и наружными стенами, кроватями и отопительными приборами.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6.14. В существующих дошкольных образовательных организациях допускается использование спальных помещений, предусмотренных проектом, в качестве групповых или кабинетов для дополнительного образования.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6.15. Дети обеспечиваются индивидуальными постельными принадлежностями, полотенцами, предметами личной гигиены. Следует иметь не менее 3 комплектов постельного белья и полотенец, 2 комплектов наматрасников из расчета на 1 ребенка. Постельное белье маркируется индивидуально для каждого ребенка.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6.16. Туалетные помещения делят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В ранее построенных зданиях дошкольных образовательных организаций допускается использовать помещение </w:t>
      </w:r>
      <w:proofErr w:type="gramStart"/>
      <w:r w:rsidRPr="001833B7">
        <w:t>туалетной</w:t>
      </w:r>
      <w:proofErr w:type="gramEnd"/>
      <w:r w:rsidRPr="001833B7">
        <w:t xml:space="preserve"> в соответствии с проектом.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6.16.1. Туалетную для детей раннего возраста оборудуют в одном помещении, где устанавливают 3 умывальные раковины с подводкой горячей и холодной воды для детей, 1 умывальную раковину для персонала, шкаф (стеллаж) с ячейками для хранения индивидуальных горшков и слив для их обработки, детскую ванну, хозяйственный шкаф. Горшки должны быть промаркированы.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 туалетных к умывальным раковинам обеспечивается подводка горячей и холодной воды, подача воды осуществляется через смеситель.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6.16.2. В туалетной младшей дошкольной и средней группы в умывальной зоне устанавливаются 4 умывальные раковины для детей и 1 умывальную раковину для взрослых, 4 детских унитаза.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6.16.3. В туалетных старшей и подготовительной групп в умывальной зоне устанавливаются умывальные раковины с подводкой горячей и холодной воды для детей из расчета 1 раковина на 5 детей, 1 умывальная раковина для взрослых, детские унитазы или из расчета 1 унитаз на 5 детей. Детские унитазы рекомендуется устанавливать в закрывающихся кабинах, высота ограждения кабины - 1,2 м (от пола), не доходящая до уровня пола на 0,15 м.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При проектировании и реконструкции дошкольных образовательных организаций в сельской местности оборудование туалетной и умывальной зон допускается определять заданием на проектирование.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6.16.4. При проектировании и реконструкции дошкольных образовательных организаций в старших и подготовительных группах предусматриваются раздельные туалетные комнаты (кабинки) для мальчиков и девочек.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6.17. При круглосуточном пребывании детей рекомендуется оборудовать ванные комнаты для помывки детей, оборудованные душевыми кабинами (ваннами, поддонами с подводкой горячей и холодной воды со смесителем).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6.18. Умывальники рекомендуется устанавливать: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на высоту от пола до борта прибора - 0,4 м для детей младшего дошкольного возраста;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на высоту от пола до борта - 0,5 м для детей среднего и старшего дошкольного возраста.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6.19. Унитазы оборудуются детскими сидениями или гигиеническими накладками, изготовленными из материалов, безвредных для здоровья детей, допускающих их обработку моющими и дезинфицирующими средствами.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6.20. Для персонала дошкольного учреждения рекомендуется организовать отдельную санитарную комнату на каждом этаже здания дошкольной образовательной организации с унитазом и умывальником.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6.21. В туалетных помещениях (рядом с умывальниками или напротив них) устанавливаются вешалки для детских полотенец (отдельно для рук и для ног) по списочному составу детей, хозяйственный шкаф и шкаф для уборочного инвентаря. Допускается использование одноразовых полотенец для рук в туалетных для детей.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Допускается устанавливать шкафы для уборочного инвентаря вне туалетных комнат.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center"/>
        <w:outlineLvl w:val="1"/>
      </w:pPr>
      <w:r w:rsidRPr="001833B7">
        <w:t>VII. Требования к естественному и искусственному</w:t>
      </w:r>
    </w:p>
    <w:p w:rsidR="00D04B67" w:rsidRPr="001833B7" w:rsidRDefault="00D04B67">
      <w:pPr>
        <w:pStyle w:val="ConsPlusNormal"/>
        <w:jc w:val="center"/>
      </w:pPr>
      <w:r w:rsidRPr="001833B7">
        <w:t>освещению помещений</w:t>
      </w:r>
    </w:p>
    <w:p w:rsidR="00D04B67" w:rsidRPr="001833B7" w:rsidRDefault="00D04B67">
      <w:pPr>
        <w:pStyle w:val="ConsPlusNormal"/>
        <w:jc w:val="center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7.1. Уровни естественного и искусственного освещения в дошкольных образовательных организациях должны соответствовать санитарно-эпидемиологическим требованиям к естественному, искусственному и совмещенному освещению жилых и общественных зданий.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7.2. Неравномерность естественного освещения основных помещений с верхним или комбинированным естественным освещением не должна превышать 3:1.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7.3. Световые проемы в групповых, игровых и спальнях оборудуют регулируемыми солнцезащитными устройствами. В качестве солнцезащитных устройств используются шторы или жалюзи внутренние, межстекольные и наружные вертикально направленные. Материал, используемый для жалюзи, должен быть стойким к влаге, моющим и дезинфицирующим растворам.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Допускается в качестве солнцезащитных устройств использовать шторы (или жалюзи) светлых тонов со светорассеивающими и светопропускающими свойствами.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Конструкция регулируемых солнцезащитных устройств в исходном положении не должна уменьшать светоактивную площадь оконного проема. Зашторивание окон в спальных помещениях допускается лишь во время сна детей, в остальное время шторы должны быть раздвинуты в целях обеспечения инсоляции помещения.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7.4. При одностороннем освещении глубина групповых помещений должна составлять не более 6 метров.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7.5. Не рекомендуется размещать цветы в горшках на подоконниках в групповых и спальных помещениях.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7.6. При проведении занятий в условиях недостаточного естественного освещения необходимо дополнительное искусственное освещение.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7.7. Источники искусственного освещения должны обеспечивать достаточное равномерное освещение всех помещений. Размещение светильников осуществляется в соответствии с требованиями к размещению источников искусственного освещения помещений дошкольных образовательных организаций </w:t>
      </w:r>
      <w:hyperlink w:anchor="Par1004" w:tooltip="Ссылка на текущий документ" w:history="1">
        <w:r w:rsidRPr="001833B7">
          <w:t>(Приложение N 2)</w:t>
        </w:r>
      </w:hyperlink>
      <w:r w:rsidRPr="001833B7">
        <w:t>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7.8.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7.9. Чистка оконных стекол и светильников проводится по мере их загрязнения.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7.10. Осветительные приборы в помещениях для детей должны иметь защитную светорассеивающую арматуру. В помещениях пищеблока и прачечной - пылевлагонепроницаемую защитную арматуру.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center"/>
        <w:outlineLvl w:val="1"/>
      </w:pPr>
      <w:r w:rsidRPr="001833B7">
        <w:t>VIII. Требования к отоплению и вентиляции</w:t>
      </w:r>
    </w:p>
    <w:p w:rsidR="00D04B67" w:rsidRPr="001833B7" w:rsidRDefault="00D04B67">
      <w:pPr>
        <w:pStyle w:val="ConsPlusNormal"/>
        <w:jc w:val="center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8.1. Здания дошкольных образовательных организаций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Ревизия, очистка и контроль за эффективностью работы вентиляционных систем осуществляется не реже 1 раза в год.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8.2. Не допускается использование переносных обогревательных приборов, а также обогревателей с инфракрасным излучением.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8.3. Ограждающие устройства отопительных приборов должны быть выполнены из материалов, не оказывающих вредного воздействия на человека.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Ограждения из древесно-стружечных плит не используются.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8.4. Относительная влажность воздуха в помещениях с пребыванием детей должна быть в пределах 40 - 60%, в производственных помещениях пищеблока и постирочной - не более 70%.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8.5. Все помещения дошкольной организации должны ежедневно проветриваться.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Сквозное проветривание проводят не менее 10 минут через каждые 1,5 часа. В помещениях групповых и спальнях во всех климатических районах, кроме IА, IБ, IГ климатических подрайонов, следует обеспечить естественное сквозное или угловое проветривание. Проветривание через туалетные комнаты не допускается.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 присутствии детей допускается широкая односторонняя аэрация всех помещений в теплое время года.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8.6. Длительность проветривания зависит от температуры наружного воздуха, направления ветра, эффективности отопительной системы. Проветривание проводится в отсутствие детей и заканчивается за 30 минут до их прихода с прогулки или занятий.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При проветривании допускается кратковременное снижение температуры воздуха в помещении, но не более чем на 2 - 4 °C.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 помещениях спален сквозное проветривание проводится до дневного сна.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При проветривании во время сна фрамуги, форточки открываются с одной стороны и закрывают за 30 минут до подъема.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 холодное время года фрамуги, форточки закрываются за 10 минут до отхода ко сну детей.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 теплое время года сон (дневной и ночной) организуется при открытых окнах (избегая сквозняка).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8.7. Значения температуры воздуха и кратности обмена воздуха помещений в 1 час должны приниматься в соответствии с требованиями к температуре воздуха и кратности воздухообмена в основных помещениях дошкольных образовательных организаций в разных климатических районах </w:t>
      </w:r>
      <w:hyperlink w:anchor="Par1028" w:tooltip="Ссылка на текущий документ" w:history="1">
        <w:r w:rsidRPr="001833B7">
          <w:t>(Приложение N 3)</w:t>
        </w:r>
      </w:hyperlink>
      <w:r w:rsidRPr="001833B7">
        <w:t>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8.8. Концентрация вредных веществ воздуха в помещениях с постоянным пребыванием детей (групповых, игровых, спальнях, залах для музыкальных и физкультурных занятий и других) не должны превышать предельно допустимые концентрации (ПДК) для атмосферного воздуха населенных мест.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8.9. Контроль за температурой воздуха во всех основных помещениях пребывания детей осуществляется с помощью бытовых термометров.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center"/>
        <w:outlineLvl w:val="1"/>
      </w:pPr>
      <w:r w:rsidRPr="001833B7">
        <w:t>IX. Требования к водоснабжению и канализации</w:t>
      </w:r>
    </w:p>
    <w:p w:rsidR="00D04B67" w:rsidRPr="001833B7" w:rsidRDefault="00D04B67">
      <w:pPr>
        <w:pStyle w:val="ConsPlusNormal"/>
        <w:jc w:val="center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9.1. Здания дошкольных образовательных организаций оборудуются системами холодного и горячего водоснабжения, канализацией.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9.2. При отсутствии централизованного водоснабжения в населенном пункте (холодного и горячего) в дошкольной образовательной организации обеспечивается подача воды на пищеблок, помещения медицинского блока, прачечную (постирочную), в туалетные всех групповых ячеек.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9.3. Вода должна отвечать санитарно-эпидемиологическим требованиям к питьевой воде.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9.4. Подводкой горячей и холодной воды обеспечиваются помещения пищеблока, буфетных, туалетных для детей и персонала, постирочных, бассейна, медицинского блока. Умывальники, моечные ванны, душевые установки и водоразборные краны для хозяйственных нужд обеспечиваются смесителями.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9.5. Не допускается использование для технологических, хозяйственно-бытовых целей горячую воду из системы отопления.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9.6. В районах, где отсутствует централизованная канализация, здания дошкольных образовательных организаций оборудуются внутренней канализацией, при условии устройства выгребов или локальных очистных сооружений.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center"/>
        <w:outlineLvl w:val="1"/>
      </w:pPr>
      <w:r w:rsidRPr="001833B7">
        <w:t>X. Требования к дошкольным образовательным организациям</w:t>
      </w:r>
    </w:p>
    <w:p w:rsidR="00D04B67" w:rsidRPr="001833B7" w:rsidRDefault="00D04B67">
      <w:pPr>
        <w:pStyle w:val="ConsPlusNormal"/>
        <w:jc w:val="center"/>
      </w:pPr>
      <w:r w:rsidRPr="001833B7">
        <w:t>и группам для детей с ограниченными возможностями здоровья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10.1. Для детей с ограниченными возможностями здоровья, детей-инвалидов организуются группы компенсирующей, комбинированной и оздоровительной направленности в дошкольных образовательных организациях любого вида, в которых обеспечиваются необходимые условия для организации коррекционной работы, в том числе: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компенсирующей направленности - для осуществления квалифицированной коррекции недостатков в физическом и психическом развитии и дошкольного образования детей с ограниченными возможностями здоровья (с тяжелыми нарушениями речи, с фонетико-фонематическими нарушениями, глухих и слабослышащих, слепых и слабовидящих, с амблиопией, косоглазием, с нарушениями опорно-двигательного аппарата, с задержкой психического развития, с умственной отсталостью, с аутизмом, со сложным дефектом (сочетание двух и более недостатков в физическом и (или) психическом развитии, с иными ограниченными возможностями здоровья);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оздоровительной направленности - для детей с туберкулезной интоксикацией, часто болеющих детей и других категорий детей, которым необходим комплекс специальных оздоровительных мероприятий;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комбинированной направленности - для организации совместного воспитания и образования здоровых детей и детей с ограниченными возможностями здоровья.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Устройство, содержание и организация работы дошкольных образовательных учреждений и (или) групп компенсирующей и комбинированной направленности должны соответствовать требованиям настоящих санитарных правил и требованиям настоящей главы.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10.2. Размещение помещений для воспитанников специальных дошкольных образовательных организаций (дефекты физического развития, затрудняющие передвижение, нарушение координации движений, ослабление или отсутствие зрения и другие) должно обеспечивать возможность удобного перемещения внутри здания и к игровой площадке.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10.3. Территория специальной дошкольной образовательной организации должна иметь удобные подъездные пути и подходы от остановок общественного транспорта.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Все подъезды и подходы к зданию в пределах территории дошкольной организации должны быть асфальтированы или иметь другое твердое покрытие.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Единый комплекс образовательных организаций (детский сад - школа) допускается размещать на одной территории.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10.4. На территории дошкольной образовательной организации для детей с нарушениями опорно-двигательного аппарата уклон дорожек и тротуаров предусматривается не более 5 градусов, ширина дорожек и тротуаров - не менее 1,6 м. На поворотах и через каждые 6 м они должны иметь площадки для отдыха.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На территории дошкольной образовательной организации для слепых и слабовидящих детей ширина прогулочных дорожек для безопасности передвижения детей должна быть не менее 3 м и иметь двустороннее ограждение двух уровней: перила на высоте 90 см и планка - на высоте 15 см.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Объекты (деревья, кустарники, столбы и другие), находящиеся на территории дошкольной организации, не должны быть препятствием для ходьбы, прогулки и игр детей.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Около поворотов, вблизи перекрестков, у зданий, около столбов и других препятствий дорожки должны иметь крупнозернистую структуру покрытий, шероховатая поверхность которых служит сигналом для замедления ходьбы. Асфальтированные дорожки должны иметь дугообразный профиль в зависимости от их ширины (середина дорожки возвышается над боковыми сторонами на 5 - 15 см).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10.5. В вечернее время на территории должно быть обеспечено искусственное освещение для слабовидящих детей не менее 40 лк.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10.6. Состав и площади помещений групповых ячеек специальных дошкольных образовательных организаций для детей с нарушениями слуха, зрения и интеллекта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ar931" w:tooltip="Ссылка на текущий документ" w:history="1">
        <w:r w:rsidRPr="001833B7">
          <w:t>таблицей 4</w:t>
        </w:r>
      </w:hyperlink>
      <w:r w:rsidRPr="001833B7">
        <w:t xml:space="preserve"> Приложения N 1.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10.7. Состав и площади помещений групповых ячеек дошкольных образовательных организаций для детей с нарушением опорно-двигательного аппарата при проектировании должны приниматься в соответствии с рекомендуемым составом и площадями помещений групповых для специальных дошкольных образовательных организаций в соответствии с </w:t>
      </w:r>
      <w:hyperlink w:anchor="Par931" w:tooltip="Ссылка на текущий документ" w:history="1">
        <w:r w:rsidRPr="001833B7">
          <w:t>таблицей 4</w:t>
        </w:r>
      </w:hyperlink>
      <w:r w:rsidRPr="001833B7">
        <w:t xml:space="preserve"> Приложения N 1.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10.8. Двери входов в здания дошкольных организаций, помещения для детей при открывании не должны создавать препятствия для прохода детей. В помещениях следует избегать устройства внешних углов, а имеющиеся углы округлять.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10.9. Лестницы должны иметь двусторонние поручни и ограждение высотой 1,8 м или сплошное ограждение сеткой.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Для детей с поражением опорно-двигательного аппарата лестницы оборудуются двусторонними поручнями, которые устанавливаются на двух уровнях - на высоте 0,9 м и дополнительный нижний поручень на высоте 0,5 м.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Предусматривают лифты, пандусы с уклоном 1:6. Пандусы должны иметь резиновое покрытие.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10.10. Стены основных помещений групповой ячейки и оборудование должны быть окрашены матовыми красками светлых тонов. В помещениях для детей с нарушениями зрения окраска дверей и дверных наличников, выступающих частей зданий, границ ступеней, мебели и оборудования должна контрастировать с окраской стен.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10.11. При использовании звукоусиливающей аппаратуры предусматривается звукоизоляция перекрытий и стен (перекрытия и стены должны обладать высокими звукоизолирующими свойствами).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10.12. Групповые, спальни, музыкальные залы для слепых, слабовидящих должны иметь только южную и восточную ориентацию по сторонам горизонта.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10.13. Уровень искусственной освещенности для слепых и слабовидящих детей в игровых, учебных помещениях, музыкальных и спортивных залах должен быть не менее 600 - 800 лк; для детей, страдающих светобоязнью, в игровых, учебных помещениях, музыкальных и спортивных залах - не более 300 лк.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10.14. Помещения групповых для слепых и слабовидящих детей должны быть оборудованы комбинированной системой искусственного освещения.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Для создания комфортных световых условий детям со светобоязнью над их учебными столами предусматривается обязательное раздельное включение отдельных групп светильников общего освещения.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 логопедических кабинетах около зеркала устанавливаются настенные светильники местного освещения на кронштейнах, позволяющих менять угол наклона и высоту источника света.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10.15. Детская мебель и оборудование помещений должны быть безвредными для здоровья детей и учитывать специфику организации педагогического процесса и лечебно-восстановительных мероприятий, а также соответствовать росту и возрасту детей.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 помещениях групповых для слабовидящих детей и детей с умственной отсталостью рекомендуются одноместные универсальные столы с регулируемыми параметрами, простой и надежной конструкции.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 помещениях групповых для детей с нарушениями слуха (глухих, слабослышащих) и расстройствами речи рекомендуется предусматривать: одноместные столы с индивидуальными пультами (микрофонный комплект, слуховое оборудование); стол для воспитателя с пультом управления (с усилителем и коммутатором), с подводкой слаботочной линии к пульту управления каждого стола. Слуховое оборудование монтируется на стационарно закрепленных столах для детей и воспитателя.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 помещениях групповых для детей с нарушениями функций опорно-двигательного аппарата предусматривается специальная мебель.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10.16. В помещениях медицинского блока для детей с ограниченными возможностями здоровья (имеющих недостатки в физическом и (или) психологическом развитии) должны быть созданы условия для организации оздоровительно-профилактических мероприятий и осуществления лечебной и коррекционно-восстановительной работы.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10.17. В дошкольных образовательных организациях для детей с нарушением опорно-двигательного аппарата плавательный бассейн должен иметь устройство для опускания и поднятия детей.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10.18. В помещениях с ваннами для лечебного массажа нормируемая температура воздуха составляет не менее 30 °C, при расчете кратности обмена воздуха не менее 50 м3 в час на ребенка.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center"/>
        <w:outlineLvl w:val="1"/>
      </w:pPr>
      <w:r w:rsidRPr="001833B7">
        <w:t>XI. Требования к приему детей в дошкольные</w:t>
      </w:r>
    </w:p>
    <w:p w:rsidR="00D04B67" w:rsidRPr="001833B7" w:rsidRDefault="00D04B67">
      <w:pPr>
        <w:pStyle w:val="ConsPlusNormal"/>
        <w:jc w:val="center"/>
      </w:pPr>
      <w:r w:rsidRPr="001833B7">
        <w:t>образовательные организации, режиму дня и организации</w:t>
      </w:r>
    </w:p>
    <w:p w:rsidR="00D04B67" w:rsidRPr="001833B7" w:rsidRDefault="00D04B67">
      <w:pPr>
        <w:pStyle w:val="ConsPlusNormal"/>
        <w:jc w:val="center"/>
      </w:pPr>
      <w:r w:rsidRPr="001833B7">
        <w:t>воспитательно-образовательного процесса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11.1. Прием детей, впервые поступающих в дошкольные образовательные организации, осуществляется на основании медицинского заключения.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11.2. Ежедневный утренний прием детей проводится воспитателями и (или) медицинскими работниками, которые опрашивают родителей о состоянии здоровья детей. По показаниям (при наличии катаральных явлений, явлений интоксикации) ребенку проводится термометрия.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Выявленные больные дети или дети с подозрением на заболевание в дошкольные образовательные организации не принимаются;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11.3. После перенесенного заболевания, а также отсутствия более 5 дней (за исключением выходных и праздничных дней) детей принимают в дошкольные образовательные организации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11.4. Режим дня должен соответствовать возрастным особенностям детей и способствовать их гармоничному развитию. Максимальная продолжительность непрерывного бодрствования детей 3 - 7 лет составляет 5,5 - 6 часов, до 3 лет - в соответствии с медицинскими рекомендациями.</w:t>
      </w:r>
    </w:p>
    <w:p w:rsidR="00D04B67" w:rsidRPr="00BF3007" w:rsidRDefault="00D04B67">
      <w:pPr>
        <w:pStyle w:val="ConsPlusNormal"/>
        <w:ind w:firstLine="540"/>
        <w:jc w:val="both"/>
      </w:pPr>
      <w:r w:rsidRPr="00BF3007">
        <w:t>11.5. Рекомендуемая продолжительность ежедневных прогулок составляет 3 - 4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 °C и скорости ветра более 7 м/с продолжительность прогулки рекомендуется сокращать.</w:t>
      </w:r>
    </w:p>
    <w:p w:rsidR="00D04B67" w:rsidRPr="001833B7" w:rsidRDefault="00D04B67">
      <w:pPr>
        <w:pStyle w:val="ConsPlusNormal"/>
        <w:ind w:firstLine="540"/>
        <w:jc w:val="both"/>
      </w:pPr>
      <w:r w:rsidRPr="00BF3007">
        <w:t>11.6. Рекомендуется организовывать прогулки 2 раза в день: в первую половину дня и во вторую</w:t>
      </w:r>
      <w:r w:rsidRPr="001833B7">
        <w:t xml:space="preserve"> половину дня - после дневного сна или перед уходом детей домой.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11.7. При организации режима пребывания детей в дошкольных образовательных организациях (группах) более 5 часов организуется прием пищи с интервалом 3 - 4 часа и дневной сон; при организации режима пребывания детей до 5 часов - организуется однократный прием пищи.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Общая продолжительность суточного сна для детей дошкольного возраста 12 - 12,5 часа, из которых 2 - 2,5 часа отводится на дневной сон. Для детей от 1 года до 1,5 года дневной сон организуют дважды в первую и вторую половину дня общей продолжительностью до 3,5 часов. Оптимальным является организация дневного сна на воздухе (веранды). Для детей от 1,5 до 3 лет дневной сон организуют однократно продолжительностью не менее 3 часов. Перед сном не рекомендуется проведение подвижных эмоциональных игр, закаливающих процедур. Во время сна детей присутствие воспитателя (или его помощника) в спальне обязательно.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11.8. На самостоятельную деятельность детей 3 - 7 лет (игры, подготовка к образовательной деятельности, личная гигиена) в режиме дня должно отводиться не менее 3 - 4 часов.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11.9. Для детей раннего возраста от 1,5 до 3 лет длительность непрерывной непосредственно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площадке во время прогулки.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11.10. Продолжительность непрерывной непосредственно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11.11.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11.12.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11.13.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т.п.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center"/>
        <w:outlineLvl w:val="1"/>
      </w:pPr>
      <w:r w:rsidRPr="001833B7">
        <w:t>XII. Требования к организации физического воспитания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12.1.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12.2. Двигательный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Рекомендуется использовать формы двигательной деятельности: утреннюю гимнастику, занятия физической культурой в помещении и на воздухе, физкультурные минутки, подвижные игры, спортивные упражнения, ритмическую гимнастику, занятия на тренажерах, плавание и другие.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 объеме двигательной активности воспитанников 5 - 7 лет следует предусмотреть в организованных формах оздоровительно-воспитательной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Для реализации двигательной деятельности детей используются оборудование и инвентарь физкультурного зала и спортивных площадок в соответствии с возрастом и ростом ребенка.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12.3. Физическое развитие детей первого года жизни организуют в форме индивидуальных занятий, включающих комплексы массажа и гимнастики по назначению врача.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Реализация основной образовательной программы для детей первого года жизни проводится с каждым ребенком индивидуально в групповом помещении ежедневно не ранее чем через 45 минут после еды.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Длительность занятия с каждым ребенком составляет 6 - 10 минут.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Начиная с 9 месяцев, помимо комплексов гимнастики и массажа, с детьми проводят разнообразные подвижные игры в индивидуальном порядке. Допускается объединение детей в небольшие группы (по 2 - 3 ребенка).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Для реализации основной образовательной программы по физическому развитию в индивидуальной форме рекомендуется использовать стол высотой 72 - 75 см, шириной 80 см, длиной 90 - 100 см, имеющим мягкое покрытие из материалов, позволяющих проводить влажную обработку и дезинфекцию; стол сверху накрывается пеленкой, которая меняется после каждого ребенка.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12.4. С детьми второго и третьего года жизни занятия по физическому развитию основной образовательной программы осуществляют по подгруппам 2 - 3 раза в неделю. С детьми второго года жизни занятия по физическому развитию основной образовательной программы проводят в групповом помещении, с детьми третьего года жизни - в групповом помещении или в физкультурном зале.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Рекомендуемое количество детей в группе для занятий по физическому развитию и ее длительность в зависимости от возраста детей представлена в таблице 2.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right"/>
        <w:outlineLvl w:val="2"/>
      </w:pPr>
      <w:r w:rsidRPr="001833B7">
        <w:t>Таблица 2</w:t>
      </w:r>
    </w:p>
    <w:p w:rsidR="00D04B67" w:rsidRPr="001833B7" w:rsidRDefault="00D04B67">
      <w:pPr>
        <w:pStyle w:val="ConsPlusNormal"/>
        <w:jc w:val="center"/>
      </w:pPr>
    </w:p>
    <w:p w:rsidR="00D04B67" w:rsidRPr="001833B7" w:rsidRDefault="00D04B67">
      <w:pPr>
        <w:pStyle w:val="ConsPlusNormal"/>
        <w:jc w:val="center"/>
      </w:pPr>
      <w:r w:rsidRPr="001833B7">
        <w:t>Рекомендуемое количество детей в группе</w:t>
      </w:r>
    </w:p>
    <w:p w:rsidR="00D04B67" w:rsidRPr="001833B7" w:rsidRDefault="00D04B67">
      <w:pPr>
        <w:pStyle w:val="ConsPlusNormal"/>
        <w:jc w:val="center"/>
      </w:pPr>
      <w:r w:rsidRPr="001833B7">
        <w:t>для занятий по физическому развитию и их продолжительность</w:t>
      </w:r>
    </w:p>
    <w:p w:rsidR="00D04B67" w:rsidRPr="001833B7" w:rsidRDefault="00D04B67">
      <w:pPr>
        <w:pStyle w:val="ConsPlusNormal"/>
        <w:jc w:val="center"/>
      </w:pPr>
      <w:r w:rsidRPr="001833B7">
        <w:t>в зависимости от возраста детей в минутах</w:t>
      </w:r>
    </w:p>
    <w:p w:rsidR="00D04B67" w:rsidRPr="001833B7" w:rsidRDefault="00D04B6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23"/>
        <w:gridCol w:w="1755"/>
        <w:gridCol w:w="1755"/>
        <w:gridCol w:w="1755"/>
        <w:gridCol w:w="1755"/>
      </w:tblGrid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           Возраст детей          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от 1 г. до 1</w:t>
            </w:r>
            <w:r w:rsidRPr="00D04B67">
              <w:rPr>
                <w:rFonts w:ascii="Courier New" w:hAnsi="Courier New" w:cs="Courier New"/>
              </w:rPr>
              <w:br/>
              <w:t xml:space="preserve">   г. 6 м.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от 1 г. 7 м.</w:t>
            </w:r>
            <w:r w:rsidRPr="00D04B67">
              <w:rPr>
                <w:rFonts w:ascii="Courier New" w:hAnsi="Courier New" w:cs="Courier New"/>
              </w:rPr>
              <w:br/>
              <w:t xml:space="preserve">  до 2 лет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>от 2 лет 1 м.</w:t>
            </w:r>
            <w:r w:rsidRPr="00D04B67">
              <w:rPr>
                <w:rFonts w:ascii="Courier New" w:hAnsi="Courier New" w:cs="Courier New"/>
              </w:rPr>
              <w:br/>
              <w:t xml:space="preserve">  до 3 лет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старше 3 лет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Число детей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2 - 4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4 - 6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8 - 12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Вся группа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Длительность     </w:t>
            </w:r>
            <w:r w:rsidRPr="00D04B67">
              <w:rPr>
                <w:rFonts w:ascii="Courier New" w:hAnsi="Courier New" w:cs="Courier New"/>
              </w:rPr>
              <w:br/>
              <w:t xml:space="preserve">занятия   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6 - 8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8 - 10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10 - 15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15      </w:t>
            </w:r>
          </w:p>
        </w:tc>
      </w:tr>
    </w:tbl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12.5. 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в младшей группе - 15 мин.,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в средней группе - 20 мин.,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в старшей группе - 25 мин.,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в подготовительной группе - 30 мин.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12.6. Закаливание детей включает комплекс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 и другие водные, воздушные и солнечные процедуры.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Для закаливания детей основные природные факторы (солнце, воздух и вода) используют дифференцированно в зависимости от возраста детей, здоровья, с учетом подготовленности персонала и материальной базы дошкольной образовательной организации. При организации закаливания должны быть реализованы основные гигиенические принципы - постепенность, систематичность, комплексность и учет индивидуальных особенностей ребенка.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12.7. При организации плавания детей используются бассейны, отвечающие санитарно-эпидемиологическим требованиям к плавательным бассейнам.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Продолжительность нахождения в бассейне в зависимости от возраста детей должна составлять: в младшей группе - 15 - 20 мин., в средней группе - 20 - 25 мин., в старшей группе - 25 - 30 мин., в подготовительной группе - 25 - 30 мин. Для профилактики переохлаждения детей плавание в бассейне не следует заканчивать холодовой нагрузкой.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12.8. При использовании сауны с целью закаливания и оздоровления детей необходимо соблюдать следующие требования: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во время проведения процедур необходимо избегать прямого воздействия теплового потока от калорифера на детей;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в термокамере следует поддерживать температуру воздуха в пределах 60 - 70 °C при относительной влажности 15 - 10%;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продолжительность первого посещения ребенком сауны не должна превышать 3 минут;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после пребывания в сауне ребенку следует обеспечить отдых в специальной комнате и организовать питьевой режим (чай, соки, минеральная вода).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12.9. Дети могут посещать бассейн и сауну только при наличии разрешения врача-педиатра. Присутствие медицинского персонала обязательно во время плавания детей в бассейне и нахождения их в сауне.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12.10.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Работа по физическому развитию проводится с учетом здоровья детей при постоянном контроле со стороны медицинских работников.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center"/>
        <w:outlineLvl w:val="1"/>
      </w:pPr>
      <w:r w:rsidRPr="001833B7">
        <w:t>XIII. Требования к оборудованию пищеблока,</w:t>
      </w:r>
    </w:p>
    <w:p w:rsidR="00D04B67" w:rsidRPr="001833B7" w:rsidRDefault="00D04B67">
      <w:pPr>
        <w:pStyle w:val="ConsPlusNormal"/>
        <w:jc w:val="center"/>
      </w:pPr>
      <w:r w:rsidRPr="001833B7">
        <w:t>инвентарю, посуде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13.1. Пищеблок дошкольной организации должен быть оборудован необходимым технологическим, холодильным и моечным оборудованием. Набор оборудования производственных, складских помещений рекомендуется принимать в соответствии с </w:t>
      </w:r>
      <w:hyperlink w:anchor="Par1077" w:tooltip="Ссылка на текущий документ" w:history="1">
        <w:r w:rsidRPr="001833B7">
          <w:t>Приложением N 4</w:t>
        </w:r>
      </w:hyperlink>
      <w:r w:rsidRPr="001833B7">
        <w:t>. Все технологическое и холодильное оборудование должно быть исправно.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13.2. Технологическое оборудование, инвентарь, посуда, тара должны быть изготовлены из материалов, разрешенных для контакта с пищевыми продуктами. Весь кухонный инвентарь и кухонная посуда должны иметь маркировку для сырых и готовых пищевых продуктов. При работе технологического оборудования должна быть исключена возможность контакта пищевого сырья и готовых к употреблению продуктов.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13.3. Производственное оборудование, разделочный инвентарь и посуда должны отвечать следующим требованиям: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столы, предназначенные для обработки пищевых продуктов, должны быть цельнометаллическими;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для разделки сырых и готовых продуктов следует иметь отдельные разделочные столы, ножи и доски. Для разделки сырых и готовых продуктов используются доски из дерева твердых пород (или других материалов, разрешенных для контакта с пищевыми продуктами, подвергающихся мытью и дезинфекции) без дефектов (щелей, зазоров и других);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доски и ножи должны быть промаркированы: "СМ" - сырое мясо, "СК" - сырые куры, "СР" - сырая рыба, "СО" - сырые овощи, "ВМ" - вареное мясо, "ВР" - вареная рыба, "ВО" - вареные овощи, "гастрономия", "Сельдь", "Х" - хлеб, "Зелень";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посуда, используемая для приготовления и хранения пищи, должна быть изготовлена из материалов, безопасных для здоровья человека;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компоты и кисели готовят в посуде из нержавеющей стали. Для кипячения молока выделяют отдельную посуду;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кухонная посуда, столы, оборудование, инвентарь должны быть промаркированы и использоваться по назначению;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количество одновременно используемой столовой посуды и приборов должно соответствовать списочному составу детей в группе. Для персонала следует иметь отдельную столовую посуду. Посуда хранится в буфетной групповой на решетчатых полках и (или) стеллажах.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13.4. 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естественным побуждением.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Технологическое оборудование, являющееся источниками выделений тепла, газов, оборудуется локальными вытяжными системами вентиляции в зоне максимального загрязнения.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13.5. Моечные ванны для обработки кухонного инвентаря, кухонной посуды и производственного оборудования пищеблока должны быть обеспечены подводкой холодной и горячей воды через смесители.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13.6. Для ополаскивания посуды (в том числе столовой) используются гибкие шланги с душевой насадкой.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13.7. Помещение (место) для мытья обменной тары оборудуется ванной или трапом с бортиком, облицованным керамической плиткой.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13.8. Во всех производственных помещениях, моечных, санузле устанавливаются раковины для мытья рук с подводкой горячей и холодной воды через смесители.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13.9. В месте присоединения каждой производственной ванны к канализации должен быть воздушный разрыв не менее 20 мм от верха приемной воронки, которую устраивают выше сифонных устройств.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13.10. Кухонную посуду освобождают от остатков пищи и моют в двухсекционной ванне с соблюдением следующего режима: в первой секции - мытье щетками водой с температурой не ниже 40 °C с добавлением моющих средств; во второй секции - ополаскивают проточной горячей водой с температурой не ниже 65 °C с помощью шланга с душевой насадкой и просушивают в перевернутом виде на решетчатых полках, стеллажах. Чистую кухонную посуду хранят на стеллажах на высоте не менее 0,35 м от пола.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13.11. Разделочные доски и мелкий деревянный инвентарь (лопатки, мешалки и другое) после мытья в первой ванне горячей водой (не ниже 40 °C) с добавлением моющих средств ополаскивают горячей водой (не ниже 65 °C) во второй ванне, обдают кипятком, а затем просушивают на решетчатых стеллажах или полках. Доски и ножи хранятся на рабочих местах раздельно в кассетах или в подвешенном виде.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13.12. Металлический инвентарь после мытья прокаливают в духовом шкафу; мясорубки после использования разбирают, промывают, обдают кипятком и тщательно просушивают.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13.13. Столовая и чайная посуда выделяется для каждой группы из расчета не менее одного комплекта на одного ребенка согласно списочному составу детей в группе. Используемая для детей столовая и чайная посуда (тарелки, блюдца, чашки) может быть изготовлена из фаянса, фарфора, а столовые приборы (ложки, вилки, ножи) - из нержавеющей стали. Не допускается использовать посуду с отбитыми краями, трещинами, сколами, деформированную, с поврежденной эмалью, пластмассовую и столовые приборы из алюминия.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13.14. В моечной и буфетных вывешиваются инструкции о правилах мытья посуды и инвентаря с указанием концентраций и объемов применяемых моющих и дезинфицирующих средств.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Посуду и столовые приборы моют в 2-гнездных ваннах, установленных в буфетных каждой групповой ячейки.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Столовая посуда после механического удаления остатков пищи моется путем полного погружения с добавлением моющих средств (первая ванна) с температурой воды не ниже 40 °C, ополаскивается горячей проточной водой с температурой не ниже 65 °C (вторая ванна) с помощью гибкого шланга с душевой насадкой и просушивается на специальных решетках.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Чашки моют горячей водой с применением моющих средств в первой ванне, ополаскивают горячей проточной водой во второй ванне и просушивают.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Столовые приборы после механической очистки и мытья с применением моющих средств (первая ванна) ополаскивают горячей проточной водой (вторая ванна). Чистые столовые приборы хранят в предварительно промытых кассетах (диспенсерах) в вертикальном положении ручками вверх.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Столовую посуду для персонала моют и хранят в буфетной групповой ячейки отдельно от столовой посуды, предназначенной для детей.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13.15. Для обеззараживания посуды в каждой групповой ячейке следует иметь промаркированную емкость с крышкой для замачивания посуды в дезинфицирующем растворе. Допускается использование сухожарового шкафа.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13.16. В группах для детей младенческого и раннего возраста бутылочки после молочных смесей моют теплой водой с помощью ерша и моющих средств, тщательно ополаскивают проточной водой, затем стерилизуют при температуре 120 °C в течение 45 минут или кипятят в воде в течение 15 минут и хранят в промаркированной закрытой эмалированной посуде. Ерши после использования моют проточной водой и кипятят 30 минут, высушивают и хранят в сухом виде.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Соски после употребления моют водой, замачивают в 2% растворе питьевой соды в течение 15 - 20 минут, повторно моют водой, кипятят 3 минуты в воде и хранят в промаркированной емкости с закрытой крышкой.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13.17. Рабочие столы на пищеблоке и столы в групповых после каждого приема пищи моют горячей водой, используя предназначенные для мыть средства (моющие средства, мочалки, щетки, ветошь и др.). В конце рабочего дня производственные столы для сырой продукции моют с использованием дезинфицирующих средств.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Мочалки, щетки для мытья посуды, ветошь для протирания столов после использования стирают с применением моющих средств, просушивают и хранят в специально промаркированной таре.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Щетки с наличием дефектов и видимых загрязнений, а также металлические мочалки не используются.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13.18. Пищевые отходы на пищеблоке и в группах собираются в промаркированные ведра или специальную тару с крышками, очистка которых проводится по мере заполнения их не более чем на 2/3 объема. Ежедневно в конце дня ведра или специальная тара независимо от наполнения очищается с помощью шлангов над канализационными трапами, промывается 2% раствором кальцинированной соды, а затем ополаскивается горячей водой и просушивается.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13.19. В помещениях пищеблока ежедневно проводится уборка: мытье полов, удаление пыли и паутины, протирание радиаторов, подоконников; еженедельно с применением моющих средств проводится мытье стен, осветительной арматуры, очистка стекол от пыли и копоти.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13.20. В помещениях пищеблока дезинсекция и дератизация проводится специализированными организациями.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center"/>
        <w:outlineLvl w:val="1"/>
      </w:pPr>
      <w:r w:rsidRPr="001833B7">
        <w:t>XIV. Требования к условиям хранения, приготовления</w:t>
      </w:r>
    </w:p>
    <w:p w:rsidR="00D04B67" w:rsidRPr="001833B7" w:rsidRDefault="00D04B67">
      <w:pPr>
        <w:pStyle w:val="ConsPlusNormal"/>
        <w:jc w:val="center"/>
      </w:pPr>
      <w:r w:rsidRPr="001833B7">
        <w:t>и реализации пищевых продуктов и кулинарных изделий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14.1. Прием пищевых продуктов и продовольственного сырья в дошкольные образовательные организации осуществляется при наличии документов, подтверждающих их качество и безопасность.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При централизованной поставке продукции и продовольственного сырья (из комбината питания, школьно-базового предприятия и других), для подтверждения качества и безопасности продукции и продовольственного сырья, допускается указывать в товарно-транспортной накладной сведения о номере сертификата соответствия, сроке его действия, органе, выдавшем сертификат, или регистрационный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Продукция поступает в таре производителя (поставщика).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Входной контроль поступающих продуктов осуществляется ответственным лицом. Результаты контроля регистрируются в журнале бракеража скоропортящихся пищевых продуктов, поступающих на пищеблок </w:t>
      </w:r>
      <w:hyperlink w:anchor="Par1138" w:tooltip="Ссылка на текущий документ" w:history="1">
        <w:r w:rsidRPr="001833B7">
          <w:t>(Приложение N 5)</w:t>
        </w:r>
      </w:hyperlink>
      <w:r w:rsidRPr="001833B7">
        <w:t>, который хранится в течение года.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безопасность, не имеющие маркировки, в случае если наличие такой маркировки предусмотрено законодательством Российской Федерации.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14.2. Пищевые продукты хранятся в соответствии с условиями хранения и сроками годности, установленными предприятием-изготовителем в соответствии с нормативно-технической документацией.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Контроль соблюдения температурного режима в холодильном оборудовании осуществляется ежедневно, результаты заносятся в журнал учета температурного режима в холодильном оборудовании </w:t>
      </w:r>
      <w:hyperlink w:anchor="Par1172" w:tooltip="Ссылка на текущий документ" w:history="1">
        <w:r w:rsidRPr="001833B7">
          <w:t>(Приложение 6)</w:t>
        </w:r>
      </w:hyperlink>
      <w:r w:rsidRPr="001833B7">
        <w:t>, который хранится в течение года.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14.3. При наличии одной холодильной камеры места хранения мяса, рыбы и молочных продуктов должны быть разграничены.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14.4. Складские помещения для хранения сухих сыпучих продуктов оборудуются приборами для измерения температуры и влажности воздуха.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14.5. Хранение продуктов в холодильных и морозильных камерах осуществляется на стеллажах и подтоварниках в таре производителя в таре поставщика или в промаркированных емкостях.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14.6. Молоко хранится в той же таре, в которой оно поступило, или в потребительской упаковке.</w:t>
      </w:r>
    </w:p>
    <w:p w:rsidR="00D04B67" w:rsidRPr="001833B7" w:rsidRDefault="00D04B6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КонсультантПлюс: примечание.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Нумерация пунктов дана в соответствии с официальным текстом документа.</w:t>
      </w:r>
    </w:p>
    <w:p w:rsidR="00D04B67" w:rsidRPr="001833B7" w:rsidRDefault="00D04B6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14.5. Масло сливочное хранится на полках в заводской таре или брусками, завернутыми в пергамент, в лотках.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Крупные сыры хранятся на стеллажах, мелкие сыры - на полках в потребительской таре.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Сметана, творог хранятся в таре с крышкой.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Не допускается оставлять ложки, лопатки в таре со сметаной, творогом.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Яйцо хранится в коробах на подтоварниках в сухих прохладных помещениях (холодильниках) или в кассетах, на отдельных полках, стеллажах. Обработанное яйцо хранится в промаркированной емкости в производственных помещениях.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Крупа, мука, макаронные изделия хранятся в сухом помещении в заводской (потребительской) упаковке на подтоварниках либо стеллажах на расстоянии от пола не менее 15 см, расстояние между стеной и продуктами должно быть не менее 20 см.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Ржаной и пшеничный хлеб хранятся раздельно на стеллажах и в шкафах, при расстоянии нижней полки от пола не менее 35 см. Дверки в шкафах должны иметь отверстия для вентиляции. При уборке мест хранения хлеба крошки сметают специальными щетками, полки протирают тканью, смоченной 1% раствором столового уксуса.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Картофель и корнеплоды хранятся в сухом, темном помещении; капусту - на отдельных стеллажах, в ларях; квашеные, соленые овощи - при температуре не выше +10 °C.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Плоды и зелень хранятся в ящиках в прохладном месте при температуре не выше +12 °C. Озелененный картофель не допускается использовать в пищу.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Продукты, имеющие специфический запах (специи, сельдь), следует хранить отдельно от других продуктов, воспринимающих запахи (масло сливочное, сыр, чай, сахар, соль и другие).</w:t>
      </w:r>
    </w:p>
    <w:p w:rsidR="00D04B67" w:rsidRPr="001833B7" w:rsidRDefault="00D04B6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КонсультантПлюс: примечание.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Нумерация пунктов дана в соответствии с официальным текстом документа.</w:t>
      </w:r>
    </w:p>
    <w:p w:rsidR="00D04B67" w:rsidRPr="001833B7" w:rsidRDefault="00D04B6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14.6. 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реализации 15 °C +/- 2 °C, но не более одного часа.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14.7. Молоко, поступающее в дошкольные образовательные организации в бидонах и флягах, перед употреблением подлежит обязательному кипячению не более 2 - 3 минут.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14.8. Обработка сырых и вареных продуктов проводится на разных столах при использовании соответствующих маркированных разделочных досок и ножей. Промаркированные разделочные доски и ножи хранятся на специальных полках, или кассетах, или с использование магнитных держателей, расположенных в непосредственной близости от технологического стола с соответствующей маркировкой.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14.9. В перечень технологического оборудования следует включать не менее 2 мясорубок для раздельного приготовления сырых и готовых продуктов.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14.10. Организация питания осуществляется на основе принципов "щадящего питания". При приготовлении блюд должны соблюдаться щадящие технологии: варка, запекание, припускание, пассерование, тушение, приготовление на пару, приготовление в пароконвектомате. При приготовлении блюд не применяется жарка.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14.11. При кулинарной обработке пищевых продуктов необходимо обеспечить выполнение технологии приготовления блюд, изложенной в технологической карте (Приложение 7), а также соблюдать санитарно-эпидемиологические требования к технологическим процессам приготовления блюд.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Котлеты, биточки из мясного или рыбного фарша, рыбу кусками запекают при температуре 250 - 280 °C в течение 20 - 25 мин.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Суфле, запеканки готовятся из вареного мяса (птицы); формованные изделия из сырого мясного или рыбного фарша готовятся на пару или запеченными в соусе; рыба (филе) кусками отваривается, припускается, тушится или запекается.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При изготовлении вторых блюд из вареного мяса (птицы, рыбы) или отпуске вареного мяса (птицы) к первым блюдам порционированное мясо подвергается вторичной термической обработке - кипячению в бульоне в течение 5 - 7 минут и хранится в нем при температуре +75 °C до раздачи не более 1 часа.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Омлеты и запеканки, в рецептуру которых входит яйцо, готовятся в жарочном шкафу, омлеты - в течение 8 - 10 минут при температуре 180 - 200 °C, слоем не более 2,5 - 3 см; запеканки - 20 - 30 минут при температуре 220 - 280 °C, слоем не более 3 - 4 см; хранение яичной массы осуществляется не более 30 минут при температуре 4 +/- 2 °C.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Оладьи, сырники выпекаются в духовом или жарочном шкафу при температуре 180 - 200 °C в течение 8 - 10 мин.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Яйцо варят после закипания воды 10 мин.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При изготовлении картофельного (овощного) пюре используется овощепротирочная машина.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Масло сливочное, используемое для заправки гарниров и других блюд, должно предварительно подвергаться термической обработке (растапливаться и доводиться до кипения).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Гарниры из риса и макаронных изделий варятся в большом объеме воды (в соотношении не менее 1:6) без последующей промывки.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Колбасные изделия (сосиски, вареные колбасы, сардельки) отвариваются (опускают в кипящую воду и заканчивают термическую обработку после 5-минутной варки с момента начала кипения).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При перемешивании ингредиентов, входящих в состав блюд, необходимо пользоваться кухонным инвентарем, не касаясь продукта руками.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14.12. Обработку яиц проводят в специально отведенном месте мясо-рыбного цеха, используя для этих целей промаркированные ванны и (или) емкости. Возможно использование перфорированных емкостей, при условии полного погружения яиц в раствор в следующем порядке: I - обработка в 1 - 2% теплом растворе кальцинированной соды; II - обработка в разрешенных для этой цели дезинфицирующих средствах; III - ополаскивание проточной водой в течение не менее 5 минут с последующим выкладыванием в чистую промаркированную посуду.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Допускается использование других моющих или дезинфицирующих средств в соответствии с инструкцией по их применению.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14.13. Крупы не должны содержать посторонних примесей. Перед использованием крупы промывают проточной водой.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14.14. Потребительскую упаковку консервированных продуктов перед вскрытием промывают проточной водой и вытирают.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14.15. Горячие блюда (супы, соусы, горячие напитки, вторые блюда и гарниры) при раздаче должны иметь температуру +60...+65 °C; холодные закуски, салаты, напитки - не ниже +15 °C.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С момента приготовления до отпуска первые и вторые блюда могут находиться на горячей плите не более 2 часов. Повторный разогрев блюд не допускается.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14.16. При обработке овощей должны быть соблюдены следующие требования: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14.16.1. Овощи сортируются, моются и очищаются. Очищенные овощи повторно промываются в проточной питьевой воде не менее 5 минут небольшими партиями, с использованием дуршлагов, сеток. При обработке белокочанной капусты необходимо обязательно удалить наружные листы.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Не допускается предварительное замачивание овощей.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Очищенные картофель, корнеплоды и другие овощи, во избежание их потемнения и высушивания, допускается хранить в холодной воде не более 2 часов.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14.16.2. 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14.16.3. При кулинарной обработке овощей, для сохранения витаминов, следует соблюдать следующие правила: овощи очищаются непосредственно перед приготовлением, закладываются только в кипящую воду, нарезав их перед варкой. Свежая зелень добавляется в готовые блюда во время раздачи.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Для обеспечения сохранности витаминов в блюдах овощи, подлежащие отвариванию в очищенном виде, чистят непосредственно перед варкой и варят в подсоленной воде (кроме свеклы).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14.16.4. Овощи, предназначенные для приготовления винегретов и салатов, рекомендуется варить в кожуре, охлаждают; очищают и нарезают вареные овощи в холодном цехе или в горячем цехе на столе для вареной продукции.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14.16.5. Варка овощей накануне дня приготовления блюд не допускается.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14.16.6. Отваренные для салатов овощи хранят в промаркированной емкости (овощи вареные) в холодильнике не более 6 часов при температуре плюс 4 +/- 2 °C.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14.16.7. Листовые овощи и зелень, предназначенные для приготовления холодных закусок без последующей термической обработки, следует тщательно промывать проточной водой и выдержать в 3% растворе уксусной кислоты или 10% растворе поваренной соли в течение 10 минут с последующим ополаскиванием проточной водой и просушиванием.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14.17. Изготовление салатов и их заправка осуществляется непосредственно перед раздачей.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Незаправленные салаты допускается хранить не более 2 часов при температуре плюс 4 +/- 2 °C. Салаты заправляют непосредственно перед раздачей.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 качестве заправки салатов следует использовать растительное масло. Использование сметаны и майонеза для заправки салатов не допускается.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Хранение заправленных салатов может осуществляться не более 30 минут при температуре 4 +/- 2 °C.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14.18. Фрукты, включая цитрусовые, тщательно моют в условиях холодного цеха (зоны) или цеха вторичной обработки овощей (зоны).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14.19. Кефир, ряженку, простоквашу и другие кисломолочные продукты порционируют в чашки непосредственно из пакетов или бутылок перед их раздачей в групповых ячейках.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14.20. В эндемичных по йоду районах рекомендуется использование йодированной поваренной соли.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14.21. В целях профилактики недостаточности микронутриентов (витаминов и минеральных веществ) в питании детей используются пищевые продукты, обогащенные микронутриентами.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Витаминизация блюд проводится с учетом состояния здоровья детей, под контролем медицинского работника и при обязательном информировании родителей о проведении витаминизации.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Витаминизированные напитки готовят непосредственно перед раздачей.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При отсутствии в рационе питания витаминизированных напитков проводится искусственная C-витаминизация. Искусственная C-витаминизация в дошкольных образовательных организациях (группах) осуществляется из расчета для детей от 1 - 3 лет - 35 мг, для детей 3 - 6 лет - 50,0 мг на порцию.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Препараты витаминов вводят в третье блюдо (компот или кисель) после его охлаждения до температуры 15 °C (для компота) и 35 °C (для киселя) непосредственно перед реализацией.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Витаминизированные блюда не подогреваются. Витаминизация блюд проводится под контролем медицинского работника (при его отсутствии - иным ответственным лицом).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Данные о витаминизации блюд заносятся медицинским работником в журнал проведения витаминизации третьих и сладких блюд (</w:t>
      </w:r>
      <w:hyperlink w:anchor="Par1263" w:tooltip="Ссылка на текущий документ" w:history="1">
        <w:r w:rsidRPr="001833B7">
          <w:t>таблица 2</w:t>
        </w:r>
      </w:hyperlink>
      <w:r w:rsidRPr="001833B7">
        <w:t xml:space="preserve"> Приложения N 8), который хранится один год.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14.22. Перед кормлением детей продукты детского питания (смеси) подогреваются в водяной бане (температура воды +50 °C) в течение 5 минут или в электронагревателе для детского питания до температуры +37 °C. Подготовка продуктов для питания детей первого года жизни (разведение сухих смесей, инстантных каш, разогревание продуктов прикорма) должно быть организовано в буфетной групповой ячейки. Буфетная должна быть оборудована холодильником и устройствами для подогрева детского питания.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14.23. Выдача готовой пищи разрешается только после проведения контроля бракеражной комиссией в составе не менее 3-х человек. Результаты контроля регистрируются в журнале бракеража готовой кулинарной продукции (</w:t>
      </w:r>
      <w:hyperlink w:anchor="Par1240" w:tooltip="Ссылка на текущий документ" w:history="1">
        <w:r w:rsidRPr="001833B7">
          <w:t>таблица 1</w:t>
        </w:r>
      </w:hyperlink>
      <w:r w:rsidRPr="001833B7">
        <w:t xml:space="preserve"> Приложения N 8).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Масса порционных блюд должна соответствовать выходу блюда, указанному в меню. 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14.24. Непосредственно после приготовления пищи отбирается суточная проба готовой продукции (все готовые блюда). Суточная проба отбирается в объеме: порционные блюда - в полном объеме; холодные закуски, первые блюда, гарниры и напитки (третьи блюда) - в количестве не менее 100 г.; порционные вторые блюда, биточки, котлеты, колбаса, бутерброды и т.д. оставляют поштучно, целиком (в объеме одной порции).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Пробы отбираются стерильными или прокипяченными ложками в стерильную или прокипяченную посуду (банки, контейнеры) с плотно закрывающимися крышками, все блюда помещаются в отдельную посуду и сохраняются в течение не менее 48 часов при температуре +2 - +6 °C. Посуда с пробами маркируется с указанием наименования приема пищи и датой отбора. Контроль за правильностью отбора и хранения суточной пробы осуществляется ответственным лицом.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14.25. Для предотвращения возникновения и распространения инфекционных и массовых неинфекционных заболеваний (отравлений) не допускается: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 xml:space="preserve">- использование пищевых продуктов, указанных в </w:t>
      </w:r>
      <w:hyperlink w:anchor="Par1284" w:tooltip="Ссылка на текущий документ" w:history="1">
        <w:r w:rsidRPr="001833B7">
          <w:t>Приложении N 9</w:t>
        </w:r>
      </w:hyperlink>
      <w:r w:rsidRPr="001833B7">
        <w:t>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изготовление на пищеблоке дошкольных образовательных организаций творога и других кисломолочных продуктов, а также блинчиков с мясом или с творогом, макарон по-флотски, макарон с рубленным яйцом, зельцев, яичницы-глазуньи,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 окрошек и холодных супов;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использование остатков пищи от предыдущего приема и пищи, приготовленной накануне; пищевых продуктов с истекшими сроками годности и явными признаками недоброкачественности (порчи); овощей и фруктов с наличием плесени и признаками гнили.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14.26. В дошкольных образовательных организациях должен быть организован правильный питьевой режим. Питьевая вода, в том числе расфасованная в емкости и бутилированная, по качеству и безопасности должна отвечать требованиям на питьевую воду.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Допускается использование кипяченой питьевой воды, при условии ее хранения не более 3-х часов.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Обработка дозирующих устройств проводится в соответствии с эксплуатационной документацией (инструкцией) изготовителя.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14.27. Для питья и разведения молочных смесей и инстантных (быстрорастворимых) каш для детей раннего возраста следует использовать бутилированную воду для детского питания или прокипяченную питьевую воду из водопроводной сети.</w:t>
      </w:r>
    </w:p>
    <w:p w:rsidR="00D04B67" w:rsidRPr="001833B7" w:rsidRDefault="00D04B67">
      <w:pPr>
        <w:pStyle w:val="ConsPlusNormal"/>
        <w:ind w:firstLine="540"/>
        <w:jc w:val="both"/>
      </w:pPr>
    </w:p>
    <w:p w:rsidR="001833B7" w:rsidRDefault="001833B7">
      <w:pPr>
        <w:pStyle w:val="ConsPlusNormal"/>
        <w:jc w:val="center"/>
        <w:outlineLvl w:val="1"/>
      </w:pPr>
    </w:p>
    <w:p w:rsidR="00D04B67" w:rsidRPr="001833B7" w:rsidRDefault="00D04B67">
      <w:pPr>
        <w:pStyle w:val="ConsPlusNormal"/>
        <w:jc w:val="center"/>
        <w:outlineLvl w:val="1"/>
      </w:pPr>
      <w:r w:rsidRPr="001833B7">
        <w:t>XV. Требования к составлению меню для организации питания</w:t>
      </w:r>
    </w:p>
    <w:p w:rsidR="00D04B67" w:rsidRPr="001833B7" w:rsidRDefault="00D04B67">
      <w:pPr>
        <w:pStyle w:val="ConsPlusNormal"/>
        <w:jc w:val="center"/>
      </w:pPr>
      <w:r w:rsidRPr="001833B7">
        <w:t>детей разного возраста</w:t>
      </w:r>
    </w:p>
    <w:p w:rsidR="00D04B67" w:rsidRPr="001833B7" w:rsidRDefault="00D04B67">
      <w:pPr>
        <w:pStyle w:val="ConsPlusNormal"/>
        <w:jc w:val="center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15.1. Питание должно удовлетворять физиологические потребности детей в основных пищевых веществах и энергии и быть не меньше значений, указанных в таблице 3.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right"/>
        <w:outlineLvl w:val="2"/>
      </w:pPr>
      <w:r w:rsidRPr="001833B7">
        <w:t>Таблица 3</w:t>
      </w:r>
    </w:p>
    <w:p w:rsidR="00D04B67" w:rsidRPr="001833B7" w:rsidRDefault="00D04B67">
      <w:pPr>
        <w:pStyle w:val="ConsPlusNormal"/>
        <w:jc w:val="center"/>
      </w:pPr>
    </w:p>
    <w:p w:rsidR="00D04B67" w:rsidRPr="001833B7" w:rsidRDefault="00D04B67">
      <w:pPr>
        <w:pStyle w:val="ConsPlusNormal"/>
        <w:jc w:val="center"/>
      </w:pPr>
      <w:r w:rsidRPr="001833B7">
        <w:t>Нормы физиологических потребностей в энергии и пищевых</w:t>
      </w:r>
    </w:p>
    <w:p w:rsidR="00D04B67" w:rsidRPr="001833B7" w:rsidRDefault="00D04B67">
      <w:pPr>
        <w:pStyle w:val="ConsPlusNormal"/>
        <w:jc w:val="center"/>
      </w:pPr>
      <w:r w:rsidRPr="001833B7">
        <w:t>веществах для детей возрастных групп</w:t>
      </w:r>
    </w:p>
    <w:p w:rsidR="00D04B67" w:rsidRPr="001833B7" w:rsidRDefault="00D04B67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57"/>
        <w:gridCol w:w="1170"/>
        <w:gridCol w:w="1170"/>
        <w:gridCol w:w="1053"/>
        <w:gridCol w:w="1170"/>
        <w:gridCol w:w="1287"/>
        <w:gridCol w:w="1170"/>
      </w:tblGrid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0 - 3  </w:t>
            </w:r>
            <w:r w:rsidRPr="00D04B67">
              <w:rPr>
                <w:rFonts w:ascii="Courier New" w:hAnsi="Courier New" w:cs="Courier New"/>
              </w:rPr>
              <w:br/>
              <w:t xml:space="preserve">  мес.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4 - 6  </w:t>
            </w:r>
            <w:r w:rsidRPr="00D04B67">
              <w:rPr>
                <w:rFonts w:ascii="Courier New" w:hAnsi="Courier New" w:cs="Courier New"/>
              </w:rPr>
              <w:br/>
              <w:t xml:space="preserve">  мес.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7 - 12 </w:t>
            </w:r>
            <w:r w:rsidRPr="00D04B67">
              <w:rPr>
                <w:rFonts w:ascii="Courier New" w:hAnsi="Courier New" w:cs="Courier New"/>
              </w:rPr>
              <w:br/>
              <w:t xml:space="preserve"> мес.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1 - 2  </w:t>
            </w:r>
            <w:r w:rsidRPr="00D04B67">
              <w:rPr>
                <w:rFonts w:ascii="Courier New" w:hAnsi="Courier New" w:cs="Courier New"/>
              </w:rPr>
              <w:br/>
              <w:t xml:space="preserve">   г. 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2 - 3 г.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3 - 7  </w:t>
            </w:r>
            <w:r w:rsidRPr="00D04B67">
              <w:rPr>
                <w:rFonts w:ascii="Courier New" w:hAnsi="Courier New" w:cs="Courier New"/>
              </w:rPr>
              <w:br/>
              <w:t xml:space="preserve">  лет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Энергия (ккал)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115 &lt;*&gt;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115 &lt;*&gt;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>110 &lt;*&gt;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1200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1400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1800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Белок, г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-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36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42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54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>&lt;*&gt; в т.ч. животный</w:t>
            </w:r>
            <w:r w:rsidRPr="00D04B67">
              <w:rPr>
                <w:rFonts w:ascii="Courier New" w:hAnsi="Courier New" w:cs="Courier New"/>
              </w:rPr>
              <w:br/>
              <w:t xml:space="preserve">(%) 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70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65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60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&lt;**&gt; г/кг массы    </w:t>
            </w:r>
            <w:r w:rsidRPr="00D04B67">
              <w:rPr>
                <w:rFonts w:ascii="Courier New" w:hAnsi="Courier New" w:cs="Courier New"/>
              </w:rPr>
              <w:br/>
              <w:t xml:space="preserve">тела   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2,2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2,6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2,9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-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Жиры, г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6,5 &lt;*&gt;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6 &lt;*&gt;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>5,5 &lt;*&gt;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40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47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60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Углеводы, г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13 &lt;*&gt;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13 &lt;*&gt;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13 &lt;*&gt;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174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203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261   </w:t>
            </w:r>
          </w:p>
        </w:tc>
      </w:tr>
    </w:tbl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--------------------------------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Примечание: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&lt;*&gt; Потребности для детей первого года жизни в энергии, жирах, углеводах даны в расчете г/кг массы тела.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&lt;**&gt; Потребности для детей первого года жизни, находящихся на искусственном вскармливании.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15.2. Ассортимент вырабатываемых на пищеблоке готовых блюд и кулинарных изделий определяется с учетом набора помещений, обеспечения технологическим, холодильным оборудованием.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 дошкольных образовательных организациях допускается доставка готовых блюд с комбинатов питания, пищеблоков дошкольных образовательных организаций, общеобразовательных организаций и организаций общественного питания.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Перетаривание готовой кулинарной продукции и блюд не допускается.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15.3. Питание должно быть организовано в соответствии с примерным меню, утвержденным руководителем дошкольной образовательной организации, рассчитанным не менее чем на 2 недели, с учетом физиологических потребностей в энергии и пищевых веществах для детей всех возрастных групп и рекомендуемых суточных наборов продуктов для организации питания детей в дошкольных образовательных организациях (Приложение 10).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 примерном меню содержание белков должно обеспечивать 12 - 15% от калорийности рациона, жиров 30 - 32% и углеводов 55 - 58%.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При составлении меню учитываются национальные и территориальные особенности питания населения и состояние здоровья детей, а также в соответствии с рекомендуемым ассортиментом основных пищевых продуктов для использования в питании детей в дошкольных образовательных организациях (Приложение N 11).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15.4. При составлении примерного меню следует руководствоваться распределением энергетической ценности (калорийности) суточного рациона по отдельным приемам пищи с учетом таблицы 4.</w:t>
      </w:r>
    </w:p>
    <w:p w:rsidR="00D04B67" w:rsidRPr="001833B7" w:rsidRDefault="00D04B67">
      <w:pPr>
        <w:pStyle w:val="ConsPlusNormal"/>
        <w:ind w:firstLine="540"/>
        <w:jc w:val="both"/>
      </w:pPr>
    </w:p>
    <w:p w:rsidR="001833B7" w:rsidRDefault="001833B7">
      <w:pPr>
        <w:pStyle w:val="ConsPlusNormal"/>
        <w:jc w:val="right"/>
        <w:outlineLvl w:val="2"/>
      </w:pPr>
    </w:p>
    <w:p w:rsidR="001833B7" w:rsidRDefault="001833B7">
      <w:pPr>
        <w:pStyle w:val="ConsPlusNormal"/>
        <w:jc w:val="right"/>
        <w:outlineLvl w:val="2"/>
      </w:pPr>
    </w:p>
    <w:p w:rsidR="001833B7" w:rsidRDefault="001833B7">
      <w:pPr>
        <w:pStyle w:val="ConsPlusNormal"/>
        <w:jc w:val="right"/>
        <w:outlineLvl w:val="2"/>
      </w:pPr>
    </w:p>
    <w:p w:rsidR="001833B7" w:rsidRDefault="001833B7">
      <w:pPr>
        <w:pStyle w:val="ConsPlusNormal"/>
        <w:jc w:val="right"/>
        <w:outlineLvl w:val="2"/>
      </w:pPr>
    </w:p>
    <w:p w:rsidR="001833B7" w:rsidRDefault="001833B7">
      <w:pPr>
        <w:pStyle w:val="ConsPlusNormal"/>
        <w:jc w:val="right"/>
        <w:outlineLvl w:val="2"/>
      </w:pPr>
    </w:p>
    <w:p w:rsidR="001833B7" w:rsidRDefault="001833B7">
      <w:pPr>
        <w:pStyle w:val="ConsPlusNormal"/>
        <w:jc w:val="right"/>
        <w:outlineLvl w:val="2"/>
      </w:pPr>
    </w:p>
    <w:p w:rsidR="001833B7" w:rsidRDefault="001833B7">
      <w:pPr>
        <w:pStyle w:val="ConsPlusNormal"/>
        <w:jc w:val="right"/>
        <w:outlineLvl w:val="2"/>
      </w:pPr>
    </w:p>
    <w:p w:rsidR="001833B7" w:rsidRDefault="001833B7">
      <w:pPr>
        <w:pStyle w:val="ConsPlusNormal"/>
        <w:jc w:val="right"/>
        <w:outlineLvl w:val="2"/>
      </w:pPr>
    </w:p>
    <w:p w:rsidR="001833B7" w:rsidRDefault="001833B7">
      <w:pPr>
        <w:pStyle w:val="ConsPlusNormal"/>
        <w:jc w:val="right"/>
        <w:outlineLvl w:val="2"/>
      </w:pPr>
    </w:p>
    <w:p w:rsidR="001833B7" w:rsidRDefault="001833B7">
      <w:pPr>
        <w:pStyle w:val="ConsPlusNormal"/>
        <w:jc w:val="right"/>
        <w:outlineLvl w:val="2"/>
      </w:pPr>
    </w:p>
    <w:p w:rsidR="001833B7" w:rsidRDefault="001833B7">
      <w:pPr>
        <w:pStyle w:val="ConsPlusNormal"/>
        <w:jc w:val="right"/>
        <w:outlineLvl w:val="2"/>
      </w:pPr>
    </w:p>
    <w:p w:rsidR="001833B7" w:rsidRDefault="001833B7">
      <w:pPr>
        <w:pStyle w:val="ConsPlusNormal"/>
        <w:jc w:val="right"/>
        <w:outlineLvl w:val="2"/>
      </w:pPr>
    </w:p>
    <w:p w:rsidR="001833B7" w:rsidRDefault="001833B7">
      <w:pPr>
        <w:pStyle w:val="ConsPlusNormal"/>
        <w:jc w:val="right"/>
        <w:outlineLvl w:val="2"/>
      </w:pPr>
    </w:p>
    <w:p w:rsidR="001833B7" w:rsidRDefault="001833B7">
      <w:pPr>
        <w:pStyle w:val="ConsPlusNormal"/>
        <w:jc w:val="right"/>
        <w:outlineLvl w:val="2"/>
      </w:pPr>
    </w:p>
    <w:p w:rsidR="001833B7" w:rsidRDefault="001833B7">
      <w:pPr>
        <w:pStyle w:val="ConsPlusNormal"/>
        <w:jc w:val="right"/>
        <w:outlineLvl w:val="2"/>
      </w:pPr>
    </w:p>
    <w:p w:rsidR="001833B7" w:rsidRDefault="001833B7">
      <w:pPr>
        <w:pStyle w:val="ConsPlusNormal"/>
        <w:jc w:val="right"/>
        <w:outlineLvl w:val="2"/>
      </w:pPr>
    </w:p>
    <w:p w:rsidR="001833B7" w:rsidRDefault="001833B7">
      <w:pPr>
        <w:pStyle w:val="ConsPlusNormal"/>
        <w:jc w:val="right"/>
        <w:outlineLvl w:val="2"/>
      </w:pPr>
    </w:p>
    <w:p w:rsidR="001833B7" w:rsidRDefault="001833B7">
      <w:pPr>
        <w:pStyle w:val="ConsPlusNormal"/>
        <w:jc w:val="right"/>
        <w:outlineLvl w:val="2"/>
      </w:pPr>
    </w:p>
    <w:p w:rsidR="00D04B67" w:rsidRPr="001833B7" w:rsidRDefault="00D04B67">
      <w:pPr>
        <w:pStyle w:val="ConsPlusNormal"/>
        <w:jc w:val="right"/>
        <w:outlineLvl w:val="2"/>
      </w:pPr>
      <w:r w:rsidRPr="001833B7">
        <w:t>Таблица 4</w:t>
      </w:r>
    </w:p>
    <w:p w:rsidR="00D04B67" w:rsidRPr="001833B7" w:rsidRDefault="00D04B67">
      <w:pPr>
        <w:pStyle w:val="ConsPlusNormal"/>
        <w:jc w:val="center"/>
      </w:pPr>
    </w:p>
    <w:p w:rsidR="00D04B67" w:rsidRPr="001833B7" w:rsidRDefault="00D04B67">
      <w:pPr>
        <w:pStyle w:val="ConsPlusNormal"/>
        <w:jc w:val="center"/>
      </w:pPr>
      <w:r w:rsidRPr="001833B7">
        <w:t>Рекомендуемое распределение калорийности</w:t>
      </w:r>
    </w:p>
    <w:p w:rsidR="00D04B67" w:rsidRPr="001833B7" w:rsidRDefault="00D04B67">
      <w:pPr>
        <w:pStyle w:val="ConsPlusNormal"/>
        <w:jc w:val="center"/>
      </w:pPr>
      <w:r w:rsidRPr="001833B7">
        <w:t>между приемами пищи в %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┌────────────────────────┬──────────────────┬─────────────────────────────┐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      Для детей с       │   Для детей с    │     Для детей с дневным   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     круглосуточным     │     дневным      │     пребыванием 12 час.   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      пребыванием       │ пребыванием 8 -  │                           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                        │     10 час.      │                           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├────────────────────────┼──────────────────┼─────────────────────────────┤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│Завтрак (20 - 25%)      │завтрак (20 - 25%)│завтрак (20 - 25%)         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│2 завтрак (5%)          │2 завтрак (5%)    │2 завтрак (5%)             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│Обед (30 - 35%)         │обед (30 - 35%)   │обед (30 - 35%)            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│Полдник (10 - 15%)      │полдник (10 - 15%)│Полдник (10 - 15%) &lt;*&gt;/или 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│Ужин (20 - 25%)         │                  │уплотненный полдник (30 -  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│2 ужин - (до 5%) -      │                  │35%)                       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│дополнительный прием    │                  │Ужин (20 - 25%) &lt;*&gt;        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│пищи перед сном -       │                  │                           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│кисломолочный напиток с │                  │----------------------     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│булочным или мучным     │                  │&lt;*&gt; Вместо полдника и ужина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│кулинарным изделием     │                  │возможна организация       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                        │                  │уплотненного полдника (30 -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                        │                  │35%).                      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└────────────────────────┴──────────────────┴─────────────────────────────┘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В промежутке между завтраком и обедом рекомендуется дополнительный прием пищи - второй завтрак, включающий напиток или сок и (или) свежие фрукты.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15.5. Примерное меню должно содержать информацию в соответствии с Приложением N 12. Обязательно приводятся ссылки на рецептуры используемых блюд и кулинарных изделий в соответствии со сборниками рецептур для детского питания. Наименования блюд и кулинарных изделий, указываемых в примерном меню, должны соответствовать их наименованиям, указанным в использованных сборниках рецептур. Повторение одних и тех же блюд или кулинарных изделий в один и тот же день или последующие два дня не допускается.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Производство готовых блюд осуществляется в соответствии с технологическими картами, в которых должна быть отражена рецептура и технология приготавливаемых блюд и кулинарных изделий. Технологические карты должны быть оформлены согласно Приложению N 7.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Фактический рацион питания должен соответствовать утвержденному примерному меню.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15.6. Завтрак должен состоять из горячего блюда (каша, запеканка, творожные и яичные блюда и др.), бутерброда и горячего напитка. Обед должен включать закуску (салат или порционные овощи, сельдь с луком), первое блюдо (суп), второе (гарнир и блюдо из мяса, рыбы или птицы), напиток (компот или кисель). Полдник включает напиток (молоко, кисломолочные напитки, соки, чай) с булочными или кондитерскими изделиями без крема, допускается выдача творожных или крупяных запеканок и блюд. Ужин может включать рыбные, мясные, овощные и творожные блюда, салаты, винегреты и горячие напитки. На второй ужин рекомендуется выдавать кисломолочные напитки.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Суммарные объемы блюд по приемам пищи должны соответствовать Приложению N 13.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15.7. В дошкольной образовательной организации, функционирующей в режиме 8 и более часов, примерным меню должно быть предусмотрено ежедневное использование в питании детей: молока, кисломолочных напитков, мяса (или рыбы), картофеля, овощей, фруктов, хлеба, круп, сливочного и растительного масла, сахара, соли. Остальные продукты (творог, сметана, птица, сыр, яйцо, соки и другие) включаются 2 - 3 раза в неделю.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При организации питания детей в дошкольных образовательных организациях, функционирующих в режиме кратковременного пребывания, в примерное меню включаются блюда и продукты с учетом режима работы дошкольной образовательной организации и режима питания детей.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15.8. 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(Приложение N 14).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При отсутствии свежих овощей и фруктов возможна их замена в меню на соки, быстрозамороженные овощи и фрукты.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15.9. На основании утвержденного примерного меню ежедневно составляется меню-раскладка, с указанием выхода блюд для детей разного возраста. Допускается составление (представление) меню-раскладки в электронном виде. Рекомендуется для заказа продуктов с учетом принятой логистики организации питания дошкольной образовательной организации составлять меню-требование.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15.10. В специализированных дошкольных образовательных организациях и группах для детей с хроническими заболеваниями (сахарный диабет, пищевая аллергия, часто болеющие дети) питание детей должно быть организовано в соответствии с принципами лечебного и профилактического питания детей с соответствующей патологией на основе соответствующих норм питания и меню.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15.11. Кратность приема пищи определяется временем пребывания детей и режимом работы групп (завтрак или обед, или завтрак и обед, или полдник).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Для детей, начиная с 9-месячного возраста, оптимальным является прием пищи с интервалом не более 4 часов.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Режим питания детей по отдельным приемам пищи, в зависимости от их времени пребывания в дошкольных образовательных организациях, представлен в таблице 5.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right"/>
        <w:outlineLvl w:val="2"/>
      </w:pPr>
      <w:r w:rsidRPr="001833B7">
        <w:t>Таблица 5</w:t>
      </w:r>
    </w:p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center"/>
      </w:pPr>
      <w:r w:rsidRPr="001833B7">
        <w:t>Режим питания детей</w:t>
      </w:r>
    </w:p>
    <w:p w:rsidR="00D04B67" w:rsidRPr="001833B7" w:rsidRDefault="00D04B67">
      <w:pPr>
        <w:pStyle w:val="ConsPlusNormal"/>
        <w:jc w:val="center"/>
      </w:pP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┌────────────────────┬────────────────────────────────────────────────────┐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 Время приема пищи  │          Режим питания детей в дошкольных        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                    │       образовательных организациях (группах)     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                    ├─────────────────┬────────────────┬─────────────────┤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                    │  8 - 10 часов   │ 11 - 12 часов  │     24 часа   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 30    00           │                 │                │               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│8   - 9             │завтрак          │завтрак         │завтрак        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  30     00         │                 │                │               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│10   - 11           │второй завтрак   │второй завтрак  │второй завтрак 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│(рекомендуемый)     │                 │                │               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  00     00         │                 │                │               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│12   - 13           │обед             │обед            │обед           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  30     00         │                 │                │               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│15   - 16           │полдник          │полдник &lt;*&gt;     │полдник        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  30     00         │                 │                │               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│18   - 19           │-                │ужин            │ужин           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├────────────────────┼─────────────────┼────────────────┼─────────────────┤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  00                │                 │                │               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│21                  │-                │-               │2 ужин           │</w:t>
      </w:r>
    </w:p>
    <w:p w:rsidR="00D04B67" w:rsidRPr="001833B7" w:rsidRDefault="00D04B67">
      <w:pPr>
        <w:pStyle w:val="ConsPlusCell"/>
        <w:rPr>
          <w:rFonts w:ascii="Courier New" w:hAnsi="Courier New" w:cs="Courier New"/>
        </w:rPr>
      </w:pPr>
      <w:r w:rsidRPr="001833B7">
        <w:rPr>
          <w:rFonts w:ascii="Courier New" w:hAnsi="Courier New" w:cs="Courier New"/>
        </w:rPr>
        <w:t>└────────────────────┴─────────────────┴────────────────┴─────────────────┘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--------------------------------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&lt;*&gt; При 12-часовом пребывании возможна организация как отдельного полдника, так и уплотненного полдника с включением блюд ужина.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15.12. Питание детей первого года жизни назначается индивидуально в соответствии с возрастными физиологическими нормативами и своевременным введением всех видов прикорма в соответствии со схемой введения прикорма детям первого года жизни (Приложение N 15).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15.12.1. Дети, находящиеся на искусственном вскармливании, должны получать сухие или жидкие адаптированные молочные смеси и продукты прикорма в соответствии с возрастом.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15.12.2. Для питания детей первого года жизни используются пищевые продукты промышленного производства, предназначенные для соответствующего возраста и имеющие свидетельства о государственной регистрации. Молочные продукты и молочные смеси могут поступать из молочной кухни. Детское питание, полученное из молочной кухни, хранят в холодильнике (по группам) в пределах сроков реализации.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15.13. Для обеспечения разнообразного и полноценного питания детей в дошкольных образовательных организациях и дома родителей информируют об ассортименте питания ребенка, вывешивая ежедневное меню в каждой групповой ячейке. В ежедневном меню указывается наименование блюда и объем порции, а также замены блюд для детей с пищевыми аллергиями и сахарным диабетом.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center"/>
        <w:outlineLvl w:val="1"/>
      </w:pPr>
      <w:r w:rsidRPr="001833B7">
        <w:t>XVI. Требования к перевозке и приему пищевых продуктов</w:t>
      </w:r>
    </w:p>
    <w:p w:rsidR="00D04B67" w:rsidRPr="001833B7" w:rsidRDefault="00D04B67">
      <w:pPr>
        <w:pStyle w:val="ConsPlusNormal"/>
        <w:jc w:val="center"/>
      </w:pPr>
      <w:r w:rsidRPr="001833B7">
        <w:t>в дошкольные образовательные организации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16.1. Транспортировка пищевых продуктов проводится в условиях, обеспечивающих их сохранность и предохраняющих от загрязнения.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Доставка пищевых продуктов осуществляется специально выделенным для перевозки пищевых продуктов транспортом. Допускается использование одного транспортного средства для перевозки разных групп пищевых продуктов при условии проведения между рейсами санитарной обработки транспорта с применением дезинфицирующих средств либо при условии использования транспортного средства с кузовом, разделенным на изолированные отсеки, либо с использованием контейнеров с крышками, для раздельного размещения сырья и готовых пищевых продуктов.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16.2. Скоропортящиеся пищевые продукты перевозятся охлаждаемым или изотермическим транспортом, обеспечивающим сохранение установленных температурных режимов хранения, либо в изотермических контейнерах.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16.3. Транспортные средства для перевозки пищевых продуктов должны содержаться в чистоте, а их использование обеспечить условия, исключающие загрязнение и изменение органолептических свойств пищевых продуктов.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Транспортных средства должны подвергаться регулярной очистке, мойке, дезинфекции с периодичностью, необходимой для того, чтобы грузовые отделения транспортных средств и контейнеры не могли являться источником загрязнения продукции.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16.4. Лица, сопровождающие продовольственное сырье и пищевые продукты в пути следования и выполняющие их погрузку и выгрузку, должны использовать специальную одежду (халат, рукавицы), иметь личную медицинскую книжку установленного образца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16.5. Тара, в которой привозят продукты, должна быть промаркирована и использоваться строго по назначению. Оборотную тару после употребления необходимо очищать, промывать водой с 2%-ным раствором кальцинированной соды, ошпаривать кипятком, высушивать и хранить в местах, недоступных загрязнению. При отсутствии в дошкольной образовательной организации специально выделенного помещения обработка возвратной тары проводится поставщиком продуктов.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Термосы подлежат обработке в соответствии с инструкциями по применению.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center"/>
        <w:outlineLvl w:val="1"/>
      </w:pPr>
      <w:r w:rsidRPr="001833B7">
        <w:t>XVII. Требования к санитарному содержанию помещений</w:t>
      </w:r>
    </w:p>
    <w:p w:rsidR="00D04B67" w:rsidRPr="001833B7" w:rsidRDefault="00D04B67">
      <w:pPr>
        <w:pStyle w:val="ConsPlusNormal"/>
        <w:jc w:val="center"/>
      </w:pPr>
      <w:r w:rsidRPr="001833B7">
        <w:t>дошкольных образовательных организаций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17.1. Все помещения убираются влажным способом с применением моющих средств не менее 2 раз в день при открытых фрамугах или окнах с обязательной уборкой мест скопления пыли (полов у плинтусов и под мебелью, подоконников, радиаторов и т.п.) и часто загрязняющихся поверхностей (ручки дверей, шкафов, выключатели, жесткую мебель и др.).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Влажная уборка в спальнях проводится после ночного и дневного сна, в групповых - после каждого приема пищи.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Влажная уборка спортивных залов проводится 1 раз в день и после каждого занятия. Спортивный инвентарь ежедневно протирается влажной ветошью, маты - с использованием мыльно-содового раствора. Ковровые покрытия ежедневно очищаются с использованием пылесоса. Во время генеральных уборок ковровое покрытие подвергается влажной обработке. Возможно использование моющего пылесоса. После каждого занятия спортивный зал проветривается в течение не менее 10 минут.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17.2. Столы в групповых помещениях промываются горячей водой с мылом до и после каждого приема пищи специальной ветошью, которую стирают, просушивают и хранят в сухом виде в специальной промаркированной посуде с крышкой.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Стулья, пеленальные столы, манежи и другое оборудование, а также подкладочные клеенки, клеенчатые нагрудники после использования моются горячей водой с мылом; нагрудники из ткани - стираются.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Игрушки моют в специально выделенных, промаркированных емкостях.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17.3. Для технических целей (уборка помещений групповой, туалета и т.д.) оборудуется в туалетных помещениях групповых отдельный водопроводный кран.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17.4. Ковры ежедневно пылесосят и чистят влажной щеткой или выбивают на специально отведенных для этого площадках хозяйственной зоны, затем чистят влажной щеткой. Рекомендуется один раз в год ковры подвергать сухой химической чистке.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17.5. Санитарно-техническое оборудование ежедневно обеззараживаются независимо от эпидемиологической ситуации. Сидения на унитазах, ручки сливных бачков и ручки дверей моются теплой водой с мылом или иным моющим средством, безвредным для здоровья человека, ежедневно. Горшки моются после каждого использования при помощи ершей или щеток и моющих средств. Ванны, раковины, унитазы чистят дважды в день ершами или щетками с использованием моющих и дезинфицирующих средств.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17.6. Генеральная уборка всех помещений и оборудования проводится один раз в месяц с применением моющих и дезинфицирующих средств. Окна снаружи и изнутри моются по мере загрязнения, но не реже 2 раз в год (весной и осенью).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17.7.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При регистрации случаев инфекционных заболеваний проводятся противоэпидемические мероприятия персоналом дошкольной образовательной организации.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17.8. При неблагоприятной эпидемиологической ситуации в дошкольных образовательных организациях (группах), в целях предупреждения распространения инфекции, проводятся дополнительные мероприятия в соответствии с требованиями санитарных правил.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При регистрации случаев инфекционных заболеваний проводятся санитарно-противоэпидемические (профилактические) мероприятия в соответствии с санитарным законодательством Российской Федерации.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17.9. В теплое время года засетчиваются окна и двери. Для борьбы с мухами внутри помещений допускается использовать механические методы (липкие ленты, мухоловки).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17.10. Жалюзийные решетки вытяжных вентиляционных систем должны быть открыты; прикрывать их следует только при резком перепаде температур воздуха помещений и наружного воздуха. По мере загрязнения их очищают от пыли.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Очистка шахт вытяжной вентиляции проводится по мере загрязнения.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17.11. Все виды ремонтных работ не допускается проводить при функционировании дошкольных образовательных организаций в присутствии детей.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17.12. Приобретенные игрушки (за исключением мягконабивных) перед поступлением в групповые моются проточной водой (температура 37 °C) с мылом или иным моющим средством, безвредным для здоровья детей, и затем высушивают на воздухе.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Пенолатексные ворсованые игрушки и мягконабивные игрушки обрабатываются согласно инструкции изготовителя.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Игрушки, которые не подлежат влажной обработке (мытью, стирке), используются только в качестве дидактического материала.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17.13.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17.14. Смена постельного белья, полотенец проводится по мере загрязнения, но не реже одного раза в неделю. Все белье маркируется.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Постельное белье, кроме наволочек, маркируется у ножного края. На каждого ребенка необходимо иметь три комплекта белья, включая полотенца для лица и ног, и две смены наматрасников. Чистое белье доставляется в мешках и хранится в шкафах.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17.15. Белье после употребления складывается в специальный бак, ведро с крышкой, клеенчатый, пластиковый или из двойной материи мешок. Грязное белье доставляется в постирочную (или специальное помещение). Матерчатые мешки стираются, клеенчатые и пластиковые - обрабатываются горячим мыльно-содовым раствором.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17.16. Постельные принадлежности: матрацы, подушки, спальные мешки проветриваются непосредственно в спальнях при открытых окнах во время каждой генеральной уборки и периодически на специально отведенных для этого площадках хозяйственной зоны. Рекомендуется один раз в год постельные принадлежности подвергать химической чистке или обработке в дезинфекционной камере.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17.17. Мочалки для мытья детей (число мочалок соответствует количеству детей в группе) после использования замачиваются в дезинфицирующем растворе, промываются проточной водой, просушиваются и хранятся в чистых матерчатых мешках.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17.18. В дошкольной образовательной организации должны проводиться мероприятия, исключающие проникновение насекомых и грызунов. При их обнаружении в течение суток должны быть организованы и проведены мероприятия по дезинсекции и дератизации в соответствии с требованиями к проведению дезинфекционных и дератизационных мероприятий.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center"/>
        <w:outlineLvl w:val="1"/>
      </w:pPr>
      <w:r w:rsidRPr="001833B7">
        <w:t>XVIII. Основные гигиенические и противоэпидемические</w:t>
      </w:r>
    </w:p>
    <w:p w:rsidR="00D04B67" w:rsidRPr="001833B7" w:rsidRDefault="00D04B67">
      <w:pPr>
        <w:pStyle w:val="ConsPlusNormal"/>
        <w:jc w:val="center"/>
      </w:pPr>
      <w:r w:rsidRPr="001833B7">
        <w:t>мероприятия, проводимые медицинским персоналом в дошкольных</w:t>
      </w:r>
    </w:p>
    <w:p w:rsidR="00D04B67" w:rsidRPr="001833B7" w:rsidRDefault="00D04B67">
      <w:pPr>
        <w:pStyle w:val="ConsPlusNormal"/>
        <w:jc w:val="center"/>
      </w:pPr>
      <w:r w:rsidRPr="001833B7">
        <w:t>образовательных организациях</w:t>
      </w:r>
    </w:p>
    <w:p w:rsidR="00D04B67" w:rsidRPr="001833B7" w:rsidRDefault="00D04B67">
      <w:pPr>
        <w:pStyle w:val="ConsPlusNormal"/>
        <w:jc w:val="center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18.1. В целях профилактики возникновения и распространения инфекционных заболеваний и пищевых отравлений медицинские работники проводят: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медицинские осмотры детей (в том числе на педикулез) при поступлении в дошкольные образовательные организации с целью выявления больных. В случае обнаружения детей, пораженных педикулезом, их отправляют домой для санации. Прием детей после санации допускается в дошкольные образовательные организации при наличии медицинской справки об отсутствии педикулеза; результаты осмотра заносят в специальный журнал;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систематическое наблюдение за состоянием здоровья воспитанников, особенно имеющих отклонения в состоянии здоровья;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работу по организации профилактических осмотров воспитанников и проведение профилактических прививок;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распределение детей на медицинские группы для занятий физическим воспитанием;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информирование руководителей учреждения, воспитателей, методистов по физическому воспитанию о состоянии здоровья детей, рекомендуемом режиме для детей с отклонениями в состоянии здоровья;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сообщение в территориальные учреждения здравоохранения о случае инфекционных и паразитарных заболеваний среди воспитанников и персонала учреждения в течение 2 часов после установления диагноза;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систематический контроль за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организацию и контроль за проведением профилактических и санитарно-противоэпидемических мероприятий,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работу по организации и проведению профилактической и текущей дезинфекции, а также контроль за полнотой ее проведения;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работу с персоналом и детьми по формированию здорового образа жизни (организация "дней здоровья", игр, викторин и другие);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медицинский контроль за организацией физического воспитания, состоянием и содержанием мест занятий физической культурой, наблюдение за правильным проведением мероприятий по физической культуре в зависимости от пола, возраста и состояния здоровья;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контроль за пищеблоком и питанием детей;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ведение медицинской документации.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18.2. В целях профилактики контагиозных гельминтозов (энтеробиоза и гименолепидоза)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18.2.1. Выявление инвазированных контагиозных гельминтозами осуществляется одновременным однократным обследованием всех детей дошкольных образовательных организаций один раз в год.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18.2.2. Всех выявленных инвазированных регистрируют в журнале для инфекционных заболеваний и проводят медикаментозную терапию.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18.2.3. При выявлении 20% и более инвазированных острицами среди детей проводят оздоровление всех детей и обслуживающего персонала дошкольных образовательных организаций. Одновременно проводятся мероприятия по выявлению источников заражения острицами и их оздоровление в соответствии с санитарными правилами по профилактике энтеробиозов.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18.2.4. При регистрации случаев заболеваний среди детей и персонала дошкольных образовательных организаций контагиозными гельминтозами профилактические мероприятия проводят как в период лечения детей, так и ближайшие 3 дня после его окончания. При этом необходимо: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ежедневно 2 раза (утром и вечером) проводить влажную уборку помещений с применением мыльно-содового раствора;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провести чистку (очистить с использованием пылесоса) или обработать камерной дезинфекцией (если невозможно облучить бактерицидными лампами в течение 30 минут на расстоянии до 25 см) ковры, дорожки, мягкие игрушки и убрать их до завершения заключительной дезинвазии;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в течение 3 дней, начиная с первого дня лечения, одеяла, матрацы и подушки обрабатывать пылесосом. Одеяла и постельное белье не допускается встряхивать в помещении;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в группах круглосуточного пребывания ежедневно менять или проглаживать горячим утюгом нательное, постельное белье и полотенца;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следить за соблюдением детьми и персоналом правил личной гигиены (ногти на руках детей и персонала должны быть коротко острижены).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18.2.5. Для профилактики паразитозов проводят лабораторный контроль за качеством воды в ванне бассейна и одновременным отбором смывов с объектов внешней среды на паразитологические показатели.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center"/>
        <w:outlineLvl w:val="1"/>
      </w:pPr>
      <w:r w:rsidRPr="001833B7">
        <w:t>XIX. Требования к прохождению профилактических</w:t>
      </w:r>
    </w:p>
    <w:p w:rsidR="00D04B67" w:rsidRPr="001833B7" w:rsidRDefault="00D04B67">
      <w:pPr>
        <w:pStyle w:val="ConsPlusNormal"/>
        <w:jc w:val="center"/>
      </w:pPr>
      <w:r w:rsidRPr="001833B7">
        <w:t>медицинских осмотров, гигиенического воспитания и обучения,</w:t>
      </w:r>
    </w:p>
    <w:p w:rsidR="00D04B67" w:rsidRPr="001833B7" w:rsidRDefault="00D04B67">
      <w:pPr>
        <w:pStyle w:val="ConsPlusNormal"/>
        <w:jc w:val="center"/>
      </w:pPr>
      <w:r w:rsidRPr="001833B7">
        <w:t>личной гигиене персонала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19.1. Персонал дошкольных образовательных организаций проходит предварительные, при поступлении на работу, и периодические медицинские осмотры, в установленном порядке &lt;1&gt;; аттестацию на знание настоящих санитарных норм и правил не реже 1 раза в 2 года, для персонала пищеблока, а также лиц, участвующих в раздаче пищи детям, - не реже 1 раза в год. Неаттестованный персонал дошкольных образовательных организаций проходит повторное гигиеническое воспитание и обучение с последующей переаттестацией.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--------------------------------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&lt;1&gt; Приказ Минздравсоцразвития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 22111).</w:t>
      </w:r>
    </w:p>
    <w:p w:rsidR="00D04B67" w:rsidRPr="001833B7" w:rsidRDefault="00D04B67">
      <w:pPr>
        <w:pStyle w:val="ConsPlusNormal"/>
        <w:jc w:val="both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Работники палаточного лагеря должны быть привиты в соответствии с национальным календарем профилактических прививок, а также по эпидемиологическим показаниям &lt;1&gt;.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--------------------------------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&lt;1&gt; Приказ Минздравсоцразвития России от 31.01.2011 N 51н "Об утверждении национального календаря профилактических прививок и календаря профилактических прививок по эпидемическим показаниям" (В государственной регистрации не нуждается. - Письмо Минюста России от 17.02.2011, регистрационный N 01/8577-ДК).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19.2. Каждый работник дошкольных образовательных организаций должен иметь личную медицинскую книжку, в которую должны быть внесены результаты медицинских обследований и лабораторных исследований, сведения о прививках, перенесенных инфекционных заболеваниях, сведения о прохождении профессиональной гигиенической подготовки и аттестации, допуск к работе.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При отсутствии сведений о профилактических прививках работники, поступающие в дошкольные образовательные организации, должны быть привиты в соответствии с национальным календарем профилактических прививок.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19.3. Ежедневно перед началом работы проводится осмотр работников, связанных с приготовлением и раздачей пищи. Результаты осмотра заносятся в журнал здоровья (Приложение N 16).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Не допускаются к работе на пищеблоке и в групповых ячейках к накрыванию на столы лица с ангинами, катаральными явлениями верхних дыхательных путей, гнойничковыми заболеваниями рук, заболевшие или при подозрении на инфекционные заболевания.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При наличии у работников пищеблока порезов, ожогов они могут быть допущены к работе при условии их работы в перчатках.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19.4. Персонал дошкольных образовательных организаций должен соблюдать правила личной гигиены: приходить на работу в чистой одежде и обуви; оставлять верхнюю одежду, головной убор и личные вещи в индивидуальном шкафу для одежды, коротко стричь ногти.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19.5. Работники пищеблока должны быть обеспечены специальной одеждой (халат, колпак или косынка), не менее трех комплектов на 1 человека. Специальная одежда должна храниться в отдельном шкафу. Не допускается совместное хранение в одном шкафу спецодежды и личных вещей. Работники пищеблока не должны во время работы носить кольца, серьги, принимать пищу и курить на рабочем месте.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19.6. Воспитатели и помощники воспитателя обеспечиваются спецодеждой (халаты светлых тонов).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19.7. Перед входом в туалетную комнату персонал должен снимать халат и после выхода тщательно мыть руки с мылом; работникам не допускается пользоваться детским туалетом.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19.8. У помощника воспитателя дополнительно должны быть: фартук, колпак или косынка для раздачи пищи, фартук для мытья посуды и специальный (темный) халат для уборки помещений.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center"/>
        <w:outlineLvl w:val="1"/>
      </w:pPr>
      <w:r w:rsidRPr="001833B7">
        <w:t>XX. Требования к соблюдению санитарных правил</w:t>
      </w:r>
    </w:p>
    <w:p w:rsidR="00D04B67" w:rsidRPr="001833B7" w:rsidRDefault="00D04B67">
      <w:pPr>
        <w:pStyle w:val="ConsPlusNormal"/>
        <w:jc w:val="center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20.1. Руководитель дошкольной образовательной организации является ответственным лицом за организацию и полноту выполнения настоящих санитарных правил, в том числе обеспечивает: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наличие текста настоящих санитарных правил в организации и доведение содержания правил до работников учреждения;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выполнение требований санитарных правил всеми работниками учреждения;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необходимые условия для соблюдения санитарных правил;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прием на работу лиц, имеющих допуск по состоянию здоровья, прошедших профессиональную гигиеническую подготовку и аттестацию;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наличие личных медицинских книжек на каждого работника;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своевременное прохождение работниками дошкольной образовательной организации периодических медицинских обследований, гигиенического воспитания и обучения;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организацию мероприятий по дезинфекции, дезинсекции и дератизации;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исправную работу технологического, холодильного и другого оборудования учреждения.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20.2. Медицинский персонал дошкольных образовательных организаций осуществляет повседневный контроль за соблюдением требований санитарных правил.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20.3. За нарушение санитарного законодательства руководитель дошкольных образовательных организаций, а также должностные лица, нарушившие требования настоящих санитарных правил, несут ответственность в порядке, установленном законодательством Российской Федерации.</w:t>
      </w:r>
    </w:p>
    <w:p w:rsidR="00D04B67" w:rsidRPr="001833B7" w:rsidRDefault="00D04B67">
      <w:pPr>
        <w:pStyle w:val="ConsPlusNormal"/>
        <w:jc w:val="right"/>
      </w:pPr>
    </w:p>
    <w:p w:rsidR="00D04B67" w:rsidRDefault="00D04B6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Pr="001833B7" w:rsidRDefault="001833B7">
      <w:pPr>
        <w:pStyle w:val="ConsPlusNormal"/>
        <w:jc w:val="right"/>
      </w:pPr>
    </w:p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right"/>
        <w:outlineLvl w:val="1"/>
      </w:pPr>
      <w:r w:rsidRPr="001833B7">
        <w:t>Приложение N 1</w:t>
      </w:r>
    </w:p>
    <w:p w:rsidR="00D04B67" w:rsidRPr="001833B7" w:rsidRDefault="00D04B67">
      <w:pPr>
        <w:pStyle w:val="ConsPlusNormal"/>
        <w:jc w:val="right"/>
      </w:pPr>
      <w:r w:rsidRPr="001833B7">
        <w:t>к СанПиН 2.4.1.3049-13</w:t>
      </w:r>
    </w:p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right"/>
        <w:outlineLvl w:val="2"/>
      </w:pPr>
      <w:r w:rsidRPr="001833B7">
        <w:t>Таблица 1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center"/>
      </w:pPr>
      <w:bookmarkStart w:id="1" w:name="Par845"/>
      <w:bookmarkEnd w:id="1"/>
      <w:r w:rsidRPr="001833B7">
        <w:t>Рекомендуемые площади помещений групповой ячейки</w:t>
      </w:r>
    </w:p>
    <w:p w:rsidR="00D04B67" w:rsidRPr="001833B7" w:rsidRDefault="00D04B6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159"/>
        <w:gridCol w:w="5733"/>
      </w:tblGrid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Вид помещений      </w:t>
            </w:r>
          </w:p>
        </w:tc>
        <w:tc>
          <w:tcPr>
            <w:tcW w:w="5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Площадные показатели (не менее)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                  Групповые ячейки                  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раздевальная       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18 кв. м; для групп наполняемостью менее 10    </w:t>
            </w:r>
            <w:r w:rsidRPr="00D04B67">
              <w:rPr>
                <w:rFonts w:ascii="Courier New" w:hAnsi="Courier New" w:cs="Courier New"/>
              </w:rPr>
              <w:br/>
              <w:t xml:space="preserve">человек площадь раздевальной допускается       </w:t>
            </w:r>
            <w:r w:rsidRPr="00D04B67">
              <w:rPr>
                <w:rFonts w:ascii="Courier New" w:hAnsi="Courier New" w:cs="Courier New"/>
              </w:rPr>
              <w:br/>
              <w:t xml:space="preserve">определять из расчета 1,0 кв. м на 1 ребенка,  </w:t>
            </w:r>
            <w:r w:rsidRPr="00D04B67">
              <w:rPr>
                <w:rFonts w:ascii="Courier New" w:hAnsi="Courier New" w:cs="Courier New"/>
              </w:rPr>
              <w:br/>
              <w:t xml:space="preserve">но не менее 6 кв. м                 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групповая          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2,5 кв. м на 1 ребенка в группах для детей     </w:t>
            </w:r>
            <w:r w:rsidRPr="00D04B67">
              <w:rPr>
                <w:rFonts w:ascii="Courier New" w:hAnsi="Courier New" w:cs="Courier New"/>
              </w:rPr>
              <w:br/>
              <w:t xml:space="preserve">младенческого и раннего возраста; 2,0 кв. м на </w:t>
            </w:r>
            <w:r w:rsidRPr="00D04B67">
              <w:rPr>
                <w:rFonts w:ascii="Courier New" w:hAnsi="Courier New" w:cs="Courier New"/>
              </w:rPr>
              <w:br/>
              <w:t xml:space="preserve">1 ребенка в дошкольных группах      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буфетная           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3,0 кв. м                           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спальня            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1,8 кв. м на 1 ребенка в группах для детей     </w:t>
            </w:r>
            <w:r w:rsidRPr="00D04B67">
              <w:rPr>
                <w:rFonts w:ascii="Courier New" w:hAnsi="Courier New" w:cs="Courier New"/>
              </w:rPr>
              <w:br/>
              <w:t xml:space="preserve">младенческого и раннего возраста, 2,0 кв. м на </w:t>
            </w:r>
            <w:r w:rsidRPr="00D04B67">
              <w:rPr>
                <w:rFonts w:ascii="Courier New" w:hAnsi="Courier New" w:cs="Courier New"/>
              </w:rPr>
              <w:br/>
              <w:t xml:space="preserve">1 ребенка в дошкольных группах      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туалетная          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12 кв. м для групп для детей младенческого и   </w:t>
            </w:r>
            <w:r w:rsidRPr="00D04B67">
              <w:rPr>
                <w:rFonts w:ascii="Courier New" w:hAnsi="Courier New" w:cs="Courier New"/>
              </w:rPr>
              <w:br/>
              <w:t xml:space="preserve">раннего возраста; 16 кв. м для дошкольных      </w:t>
            </w:r>
            <w:r w:rsidRPr="00D04B67">
              <w:rPr>
                <w:rFonts w:ascii="Courier New" w:hAnsi="Courier New" w:cs="Courier New"/>
              </w:rPr>
              <w:br/>
              <w:t xml:space="preserve">групп                               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8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                  Медицинский блок                  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медицинский кабинет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не менее 12 кв. м                   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процедурный кабинет      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не менее 8 кв. м                    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1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туалет с местом для      </w:t>
            </w:r>
            <w:r w:rsidRPr="00D04B67">
              <w:rPr>
                <w:rFonts w:ascii="Courier New" w:hAnsi="Courier New" w:cs="Courier New"/>
              </w:rPr>
              <w:br/>
              <w:t xml:space="preserve">приготовления            </w:t>
            </w:r>
            <w:r w:rsidRPr="00D04B67">
              <w:rPr>
                <w:rFonts w:ascii="Courier New" w:hAnsi="Courier New" w:cs="Courier New"/>
              </w:rPr>
              <w:br/>
              <w:t>дезинфицирующих растворов</w:t>
            </w:r>
          </w:p>
        </w:tc>
        <w:tc>
          <w:tcPr>
            <w:tcW w:w="57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не менее 6 кв. м                               </w:t>
            </w:r>
          </w:p>
        </w:tc>
      </w:tr>
    </w:tbl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right"/>
        <w:outlineLvl w:val="2"/>
      </w:pPr>
      <w:r w:rsidRPr="001833B7">
        <w:t>Таблица 2</w:t>
      </w:r>
    </w:p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center"/>
      </w:pPr>
      <w:bookmarkStart w:id="2" w:name="Par884"/>
      <w:bookmarkEnd w:id="2"/>
      <w:r w:rsidRPr="001833B7">
        <w:t>Рекомендуемый состав и площади служебно-бытовых помещений</w:t>
      </w:r>
    </w:p>
    <w:p w:rsidR="00D04B67" w:rsidRPr="001833B7" w:rsidRDefault="00D04B6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0"/>
        <w:gridCol w:w="1287"/>
        <w:gridCol w:w="1404"/>
        <w:gridCol w:w="1404"/>
        <w:gridCol w:w="1638"/>
      </w:tblGrid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Помещения          </w:t>
            </w:r>
          </w:p>
        </w:tc>
        <w:tc>
          <w:tcPr>
            <w:tcW w:w="5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Площадь (м2) в зависимости         </w:t>
            </w:r>
            <w:r w:rsidRPr="00D04B67">
              <w:rPr>
                <w:rFonts w:ascii="Courier New" w:hAnsi="Courier New" w:cs="Courier New"/>
              </w:rPr>
              <w:br/>
              <w:t xml:space="preserve">     от вместимости и количества групп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до 80  </w:t>
            </w:r>
            <w:r w:rsidRPr="00D04B67">
              <w:rPr>
                <w:rFonts w:ascii="Courier New" w:hAnsi="Courier New" w:cs="Courier New"/>
              </w:rPr>
              <w:br/>
              <w:t xml:space="preserve"> (1 - 4)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до 150  </w:t>
            </w:r>
            <w:r w:rsidRPr="00D04B67">
              <w:rPr>
                <w:rFonts w:ascii="Courier New" w:hAnsi="Courier New" w:cs="Courier New"/>
              </w:rPr>
              <w:br/>
              <w:t xml:space="preserve"> (5 - 6)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до 240  </w:t>
            </w:r>
            <w:r w:rsidRPr="00D04B67">
              <w:rPr>
                <w:rFonts w:ascii="Courier New" w:hAnsi="Courier New" w:cs="Courier New"/>
              </w:rPr>
              <w:br/>
              <w:t xml:space="preserve"> (7 - 12)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до 350   </w:t>
            </w:r>
            <w:r w:rsidRPr="00D04B67">
              <w:rPr>
                <w:rFonts w:ascii="Courier New" w:hAnsi="Courier New" w:cs="Courier New"/>
              </w:rPr>
              <w:br/>
              <w:t xml:space="preserve"> (13 - 18)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Кабинет заведующего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10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10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9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9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Кабинет завхоза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6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6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Методический кабинет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12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12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12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12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Хозяйственная кладовая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5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8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12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Кладовая чистого белья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6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8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10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Комната кастелянши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6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Столярная мастерская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12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12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Столовая персонала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-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10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Туалеты для персонала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3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3 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6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6      </w:t>
            </w:r>
          </w:p>
        </w:tc>
      </w:tr>
    </w:tbl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right"/>
        <w:outlineLvl w:val="2"/>
      </w:pPr>
      <w:r w:rsidRPr="001833B7">
        <w:t>Таблица 3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center"/>
      </w:pPr>
      <w:r w:rsidRPr="001833B7">
        <w:t>Рекомендуемый состав и площади помещений постирочной</w:t>
      </w:r>
    </w:p>
    <w:p w:rsidR="00D04B67" w:rsidRPr="001833B7" w:rsidRDefault="00D04B67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04"/>
        <w:gridCol w:w="1872"/>
        <w:gridCol w:w="1755"/>
        <w:gridCol w:w="1989"/>
        <w:gridCol w:w="2223"/>
      </w:tblGrid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Помещения 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Площадь (м2) в зависимости от вместимости и количества групп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до 80     </w:t>
            </w:r>
            <w:r w:rsidRPr="00D04B67">
              <w:rPr>
                <w:rFonts w:ascii="Courier New" w:hAnsi="Courier New" w:cs="Courier New"/>
              </w:rPr>
              <w:br/>
              <w:t xml:space="preserve">   (1 - 4)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до 150    </w:t>
            </w:r>
            <w:r w:rsidRPr="00D04B67">
              <w:rPr>
                <w:rFonts w:ascii="Courier New" w:hAnsi="Courier New" w:cs="Courier New"/>
              </w:rPr>
              <w:br/>
              <w:t xml:space="preserve">   (5 - 6)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до 240     </w:t>
            </w:r>
            <w:r w:rsidRPr="00D04B67">
              <w:rPr>
                <w:rFonts w:ascii="Courier New" w:hAnsi="Courier New" w:cs="Courier New"/>
              </w:rPr>
              <w:br/>
              <w:t xml:space="preserve">   (7 - 12)  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до 350      </w:t>
            </w:r>
            <w:r w:rsidRPr="00D04B67">
              <w:rPr>
                <w:rFonts w:ascii="Courier New" w:hAnsi="Courier New" w:cs="Courier New"/>
              </w:rPr>
              <w:br/>
              <w:t xml:space="preserve">    (13 - 18)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>Стиральная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14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14 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16     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18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>Гладильная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10 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12     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12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Всего 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14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24      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28       </w:t>
            </w:r>
          </w:p>
        </w:tc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30        </w:t>
            </w:r>
          </w:p>
        </w:tc>
      </w:tr>
    </w:tbl>
    <w:p w:rsidR="00D04B67" w:rsidRPr="001833B7" w:rsidRDefault="00D04B67">
      <w:pPr>
        <w:pStyle w:val="ConsPlusNormal"/>
        <w:ind w:firstLine="540"/>
        <w:jc w:val="both"/>
      </w:pPr>
    </w:p>
    <w:p w:rsidR="001833B7" w:rsidRDefault="001833B7">
      <w:pPr>
        <w:pStyle w:val="ConsPlusNormal"/>
        <w:jc w:val="right"/>
        <w:outlineLvl w:val="2"/>
      </w:pPr>
    </w:p>
    <w:p w:rsidR="001833B7" w:rsidRDefault="001833B7">
      <w:pPr>
        <w:pStyle w:val="ConsPlusNormal"/>
        <w:jc w:val="right"/>
        <w:outlineLvl w:val="2"/>
      </w:pPr>
    </w:p>
    <w:p w:rsidR="001833B7" w:rsidRDefault="001833B7">
      <w:pPr>
        <w:pStyle w:val="ConsPlusNormal"/>
        <w:jc w:val="right"/>
        <w:outlineLvl w:val="2"/>
      </w:pPr>
    </w:p>
    <w:p w:rsidR="001833B7" w:rsidRDefault="001833B7">
      <w:pPr>
        <w:pStyle w:val="ConsPlusNormal"/>
        <w:jc w:val="right"/>
        <w:outlineLvl w:val="2"/>
      </w:pPr>
    </w:p>
    <w:p w:rsidR="001833B7" w:rsidRDefault="001833B7">
      <w:pPr>
        <w:pStyle w:val="ConsPlusNormal"/>
        <w:jc w:val="right"/>
        <w:outlineLvl w:val="2"/>
      </w:pPr>
    </w:p>
    <w:p w:rsidR="00D04B67" w:rsidRPr="001833B7" w:rsidRDefault="00D04B67">
      <w:pPr>
        <w:pStyle w:val="ConsPlusNormal"/>
        <w:jc w:val="right"/>
        <w:outlineLvl w:val="2"/>
      </w:pPr>
      <w:r w:rsidRPr="001833B7">
        <w:t>Таблица 4</w:t>
      </w:r>
    </w:p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center"/>
      </w:pPr>
      <w:bookmarkStart w:id="3" w:name="Par931"/>
      <w:bookmarkEnd w:id="3"/>
      <w:r w:rsidRPr="001833B7">
        <w:t>Рекомендуемый состав и площади помещений групповых</w:t>
      </w:r>
    </w:p>
    <w:p w:rsidR="00D04B67" w:rsidRPr="001833B7" w:rsidRDefault="00D04B67">
      <w:pPr>
        <w:pStyle w:val="ConsPlusNormal"/>
        <w:jc w:val="center"/>
      </w:pPr>
      <w:r w:rsidRPr="001833B7">
        <w:t>для специальных дошкольных образовательных организаций</w:t>
      </w:r>
    </w:p>
    <w:p w:rsidR="00D04B67" w:rsidRPr="001833B7" w:rsidRDefault="00D04B67">
      <w:pPr>
        <w:pStyle w:val="ConsPlusNormal"/>
        <w:jc w:val="center"/>
      </w:pPr>
      <w:r w:rsidRPr="001833B7">
        <w:t>в кв. м на 1 ребенка</w:t>
      </w:r>
    </w:p>
    <w:p w:rsidR="00D04B67" w:rsidRPr="001833B7" w:rsidRDefault="00D04B6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57"/>
        <w:gridCol w:w="1638"/>
        <w:gridCol w:w="1755"/>
        <w:gridCol w:w="1638"/>
        <w:gridCol w:w="1755"/>
      </w:tblGrid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Помещения     </w:t>
            </w:r>
          </w:p>
        </w:tc>
        <w:tc>
          <w:tcPr>
            <w:tcW w:w="6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            Нарушения           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слуха    </w:t>
            </w:r>
          </w:p>
        </w:tc>
        <w:tc>
          <w:tcPr>
            <w:tcW w:w="33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зрения          </w:t>
            </w:r>
          </w:p>
        </w:tc>
        <w:tc>
          <w:tcPr>
            <w:tcW w:w="17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интеллекта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слабовидящие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косоглазие </w:t>
            </w:r>
            <w:r w:rsidRPr="00D04B67">
              <w:rPr>
                <w:rFonts w:ascii="Courier New" w:hAnsi="Courier New" w:cs="Courier New"/>
              </w:rPr>
              <w:br/>
              <w:t xml:space="preserve">и амблиопия </w:t>
            </w: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Раздевальная 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1,0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1,0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0,8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1,0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Помещение для      </w:t>
            </w:r>
            <w:r w:rsidRPr="00D04B67">
              <w:rPr>
                <w:rFonts w:ascii="Courier New" w:hAnsi="Courier New" w:cs="Courier New"/>
              </w:rPr>
              <w:br/>
              <w:t xml:space="preserve">личных вещей детей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0,4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0,4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0,3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0,4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Групповая    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3,0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4,2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3,3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4,2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Спальня      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2,5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3,0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2,4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3,0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Буфетная     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3,0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3,0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3,0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3,0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Туалетная          </w:t>
            </w:r>
          </w:p>
        </w:tc>
        <w:tc>
          <w:tcPr>
            <w:tcW w:w="67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12 кв. м для групп для детей младенческого      </w:t>
            </w:r>
            <w:r w:rsidRPr="00D04B67">
              <w:rPr>
                <w:rFonts w:ascii="Courier New" w:hAnsi="Courier New" w:cs="Courier New"/>
              </w:rPr>
              <w:br/>
              <w:t xml:space="preserve">  и раннего возраста; 16 кв. м для дошкольных групп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Плеопто-           </w:t>
            </w:r>
            <w:r w:rsidRPr="00D04B67">
              <w:rPr>
                <w:rFonts w:ascii="Courier New" w:hAnsi="Courier New" w:cs="Courier New"/>
              </w:rPr>
              <w:br/>
              <w:t xml:space="preserve">ортоптическая      </w:t>
            </w:r>
            <w:r w:rsidRPr="00D04B67">
              <w:rPr>
                <w:rFonts w:ascii="Courier New" w:hAnsi="Courier New" w:cs="Courier New"/>
              </w:rPr>
              <w:br/>
              <w:t xml:space="preserve">комната      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0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2,0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1,6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-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Логопедическая     </w:t>
            </w:r>
            <w:r w:rsidRPr="00D04B67">
              <w:rPr>
                <w:rFonts w:ascii="Courier New" w:hAnsi="Courier New" w:cs="Courier New"/>
              </w:rPr>
              <w:br/>
              <w:t xml:space="preserve">комната      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-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-   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-     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1,0     </w:t>
            </w:r>
          </w:p>
        </w:tc>
      </w:tr>
    </w:tbl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right"/>
        <w:outlineLvl w:val="2"/>
      </w:pPr>
      <w:r w:rsidRPr="001833B7">
        <w:t>Таблица 5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center"/>
      </w:pPr>
      <w:r w:rsidRPr="001833B7">
        <w:t>Рекомендуемый состав и площади помещений</w:t>
      </w:r>
    </w:p>
    <w:p w:rsidR="00D04B67" w:rsidRPr="001833B7" w:rsidRDefault="00D04B67">
      <w:pPr>
        <w:pStyle w:val="ConsPlusNormal"/>
        <w:jc w:val="center"/>
      </w:pPr>
      <w:r w:rsidRPr="001833B7">
        <w:t>групповых дошкольных образовательных организаций для детей</w:t>
      </w:r>
    </w:p>
    <w:p w:rsidR="00D04B67" w:rsidRPr="001833B7" w:rsidRDefault="00D04B67">
      <w:pPr>
        <w:pStyle w:val="ConsPlusNormal"/>
        <w:jc w:val="center"/>
      </w:pPr>
      <w:r w:rsidRPr="001833B7">
        <w:t>с нарушением опорно-двигательного аппарата в кв. м</w:t>
      </w:r>
    </w:p>
    <w:p w:rsidR="00D04B67" w:rsidRPr="001833B7" w:rsidRDefault="00D04B67">
      <w:pPr>
        <w:pStyle w:val="ConsPlusNormal"/>
        <w:jc w:val="center"/>
      </w:pPr>
      <w:r w:rsidRPr="001833B7">
        <w:t>на 1 ребенка</w:t>
      </w:r>
    </w:p>
    <w:p w:rsidR="00D04B67" w:rsidRPr="001833B7" w:rsidRDefault="00D04B6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42"/>
        <w:gridCol w:w="2925"/>
        <w:gridCol w:w="3042"/>
      </w:tblGrid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Помещения       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Групповые ячейки детей </w:t>
            </w:r>
            <w:r w:rsidRPr="00D04B67">
              <w:rPr>
                <w:rFonts w:ascii="Courier New" w:hAnsi="Courier New" w:cs="Courier New"/>
              </w:rPr>
              <w:br/>
              <w:t xml:space="preserve">      до 3-х лет     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Групповые ячейки детей </w:t>
            </w:r>
            <w:r w:rsidRPr="00D04B67">
              <w:rPr>
                <w:rFonts w:ascii="Courier New" w:hAnsi="Courier New" w:cs="Courier New"/>
              </w:rPr>
              <w:br/>
              <w:t xml:space="preserve">   от 3-х до 7-ми лет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Раздевальная (приемная)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1,0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1,0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Помещение для личных    </w:t>
            </w:r>
            <w:r w:rsidRPr="00D04B67">
              <w:rPr>
                <w:rFonts w:ascii="Courier New" w:hAnsi="Courier New" w:cs="Courier New"/>
              </w:rPr>
              <w:br/>
              <w:t xml:space="preserve">вещей детей     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0,4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0,4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Игральная (столовая)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3,0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3,1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Спальня         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4,1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4,1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Помещение для раздачи   </w:t>
            </w:r>
            <w:r w:rsidRPr="00D04B67">
              <w:rPr>
                <w:rFonts w:ascii="Courier New" w:hAnsi="Courier New" w:cs="Courier New"/>
              </w:rPr>
              <w:br/>
              <w:t xml:space="preserve">пищи и мойки посуды     </w:t>
            </w:r>
            <w:r w:rsidRPr="00D04B67">
              <w:rPr>
                <w:rFonts w:ascii="Courier New" w:hAnsi="Courier New" w:cs="Courier New"/>
              </w:rPr>
              <w:br/>
              <w:t xml:space="preserve">(буфетная)      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3,0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3,0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Туалетная (горшечная)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0,25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0,25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Комната логопеда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0,83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0,83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Веранда неотапливаемая  </w:t>
            </w:r>
            <w:r w:rsidRPr="00D04B67">
              <w:rPr>
                <w:rFonts w:ascii="Courier New" w:hAnsi="Courier New" w:cs="Courier New"/>
              </w:rPr>
              <w:br/>
              <w:t xml:space="preserve">(для 50% детей) 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3,0    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3,0           </w:t>
            </w:r>
          </w:p>
        </w:tc>
      </w:tr>
    </w:tbl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right"/>
      </w:pPr>
    </w:p>
    <w:p w:rsidR="00D04B67" w:rsidRDefault="00D04B6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Pr="001833B7" w:rsidRDefault="001833B7">
      <w:pPr>
        <w:pStyle w:val="ConsPlusNormal"/>
        <w:jc w:val="right"/>
      </w:pPr>
    </w:p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right"/>
        <w:outlineLvl w:val="1"/>
      </w:pPr>
      <w:r w:rsidRPr="001833B7">
        <w:t>Приложение N 2</w:t>
      </w:r>
    </w:p>
    <w:p w:rsidR="00D04B67" w:rsidRPr="001833B7" w:rsidRDefault="00D04B67">
      <w:pPr>
        <w:pStyle w:val="ConsPlusNormal"/>
        <w:jc w:val="right"/>
      </w:pPr>
      <w:r w:rsidRPr="001833B7">
        <w:t>к СанПиН 2.4.1.3049-13</w:t>
      </w:r>
    </w:p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center"/>
      </w:pPr>
      <w:bookmarkStart w:id="4" w:name="Par1004"/>
      <w:bookmarkEnd w:id="4"/>
      <w:r w:rsidRPr="001833B7">
        <w:t>ТРЕБОВАНИЯ</w:t>
      </w:r>
    </w:p>
    <w:p w:rsidR="00D04B67" w:rsidRPr="001833B7" w:rsidRDefault="00D04B67">
      <w:pPr>
        <w:pStyle w:val="ConsPlusNormal"/>
        <w:jc w:val="center"/>
      </w:pPr>
      <w:r w:rsidRPr="001833B7">
        <w:t>К РАЗМЕЩЕНИЮ ИСТОЧНИКОВ ИСКУССТВЕННОГО ОСВЕЩЕНИЯ ПОМЕЩЕНИЙ</w:t>
      </w:r>
    </w:p>
    <w:p w:rsidR="00D04B67" w:rsidRPr="001833B7" w:rsidRDefault="00D04B67">
      <w:pPr>
        <w:pStyle w:val="ConsPlusNormal"/>
        <w:jc w:val="center"/>
      </w:pPr>
      <w:r w:rsidRPr="001833B7">
        <w:t>ДОШКОЛЬНЫХ ОБРАЗОВАТЕЛЬНЫХ ОРГАНИЗАЦИЙ</w:t>
      </w:r>
    </w:p>
    <w:p w:rsidR="00D04B67" w:rsidRPr="001833B7" w:rsidRDefault="00D04B6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42"/>
        <w:gridCol w:w="2925"/>
        <w:gridCol w:w="3042"/>
      </w:tblGrid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Помещения        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Система освещения   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Размещение светильников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Групповые (игровые),    </w:t>
            </w:r>
            <w:r w:rsidRPr="00D04B67">
              <w:rPr>
                <w:rFonts w:ascii="Courier New" w:hAnsi="Courier New" w:cs="Courier New"/>
              </w:rPr>
              <w:br/>
              <w:t xml:space="preserve">раздевальные    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Общее равномерное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Вдоль светонесущей      </w:t>
            </w:r>
            <w:r w:rsidRPr="00D04B67">
              <w:rPr>
                <w:rFonts w:ascii="Courier New" w:hAnsi="Courier New" w:cs="Courier New"/>
              </w:rPr>
              <w:br/>
              <w:t xml:space="preserve">стены        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Спальные помещения,     </w:t>
            </w:r>
            <w:r w:rsidRPr="00D04B67">
              <w:rPr>
                <w:rFonts w:ascii="Courier New" w:hAnsi="Courier New" w:cs="Courier New"/>
              </w:rPr>
              <w:br/>
              <w:t xml:space="preserve">веранды              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Общее равномерное +    </w:t>
            </w:r>
            <w:r w:rsidRPr="00D04B67">
              <w:rPr>
                <w:rFonts w:ascii="Courier New" w:hAnsi="Courier New" w:cs="Courier New"/>
              </w:rPr>
              <w:br/>
              <w:t xml:space="preserve">дежурное (ночное)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Вдоль преимущественного </w:t>
            </w:r>
            <w:r w:rsidRPr="00D04B67">
              <w:rPr>
                <w:rFonts w:ascii="Courier New" w:hAnsi="Courier New" w:cs="Courier New"/>
              </w:rPr>
              <w:br/>
              <w:t xml:space="preserve">размещения оборудования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Зал для музыкальных и   </w:t>
            </w:r>
            <w:r w:rsidRPr="00D04B67">
              <w:rPr>
                <w:rFonts w:ascii="Courier New" w:hAnsi="Courier New" w:cs="Courier New"/>
              </w:rPr>
              <w:br/>
              <w:t xml:space="preserve">физкультурных занятий   </w:t>
            </w:r>
          </w:p>
        </w:tc>
        <w:tc>
          <w:tcPr>
            <w:tcW w:w="2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Общее равномерное     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Любое                   </w:t>
            </w:r>
          </w:p>
        </w:tc>
      </w:tr>
    </w:tbl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right"/>
        <w:outlineLvl w:val="1"/>
      </w:pPr>
      <w:r w:rsidRPr="001833B7">
        <w:t>Приложение N 3</w:t>
      </w:r>
    </w:p>
    <w:p w:rsidR="00D04B67" w:rsidRPr="001833B7" w:rsidRDefault="00D04B67">
      <w:pPr>
        <w:pStyle w:val="ConsPlusNormal"/>
        <w:jc w:val="right"/>
      </w:pPr>
      <w:r w:rsidRPr="001833B7">
        <w:t>к СанПиН 2.4.1.3049-13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center"/>
      </w:pPr>
      <w:bookmarkStart w:id="5" w:name="Par1028"/>
      <w:bookmarkEnd w:id="5"/>
      <w:r w:rsidRPr="001833B7">
        <w:t>ТРЕБОВАНИЯ</w:t>
      </w:r>
    </w:p>
    <w:p w:rsidR="00D04B67" w:rsidRPr="001833B7" w:rsidRDefault="00D04B67">
      <w:pPr>
        <w:pStyle w:val="ConsPlusNormal"/>
        <w:jc w:val="center"/>
      </w:pPr>
      <w:r w:rsidRPr="001833B7">
        <w:t>К ТЕМПЕРАТУРЕ ВОЗДУХА И КРАТНОСТИ ВОЗДУХООБМЕНА В ОСНОВНЫХ</w:t>
      </w:r>
    </w:p>
    <w:p w:rsidR="00D04B67" w:rsidRPr="001833B7" w:rsidRDefault="00D04B67">
      <w:pPr>
        <w:pStyle w:val="ConsPlusNormal"/>
        <w:jc w:val="center"/>
      </w:pPr>
      <w:r w:rsidRPr="001833B7">
        <w:t>ПОМЕЩЕНИЯХ ДОШКОЛЬНЫХ ОБРАЗОВАТЕЛЬНЫХ ОРГАНИЗАЦИЙ</w:t>
      </w:r>
    </w:p>
    <w:p w:rsidR="00D04B67" w:rsidRPr="001833B7" w:rsidRDefault="00D04B67">
      <w:pPr>
        <w:pStyle w:val="ConsPlusNormal"/>
        <w:jc w:val="center"/>
      </w:pPr>
      <w:r w:rsidRPr="001833B7">
        <w:t>В РАЗНЫХ КЛИМАТИЧЕСКИХ РАЙОНАХ</w:t>
      </w:r>
    </w:p>
    <w:p w:rsidR="00D04B67" w:rsidRPr="001833B7" w:rsidRDefault="00D04B6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44"/>
        <w:gridCol w:w="1053"/>
        <w:gridCol w:w="1053"/>
        <w:gridCol w:w="1170"/>
        <w:gridCol w:w="1170"/>
        <w:gridCol w:w="1170"/>
      </w:tblGrid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Помещения           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>t (C) -</w:t>
            </w:r>
            <w:r w:rsidRPr="00D04B67">
              <w:rPr>
                <w:rFonts w:ascii="Courier New" w:hAnsi="Courier New" w:cs="Courier New"/>
              </w:rPr>
              <w:br/>
              <w:t>не ниже</w:t>
            </w:r>
          </w:p>
        </w:tc>
        <w:tc>
          <w:tcPr>
            <w:tcW w:w="4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Кратность обмена воздуха в 1 час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2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В I А, Б, Г   </w:t>
            </w:r>
            <w:r w:rsidRPr="00D04B67">
              <w:rPr>
                <w:rFonts w:ascii="Courier New" w:hAnsi="Courier New" w:cs="Courier New"/>
              </w:rPr>
              <w:br/>
              <w:t xml:space="preserve"> климатических  </w:t>
            </w:r>
            <w:r w:rsidRPr="00D04B67">
              <w:rPr>
                <w:rFonts w:ascii="Courier New" w:hAnsi="Courier New" w:cs="Courier New"/>
              </w:rPr>
              <w:br/>
              <w:t xml:space="preserve">    районах     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В других     </w:t>
            </w:r>
            <w:r w:rsidRPr="00D04B67">
              <w:rPr>
                <w:rFonts w:ascii="Courier New" w:hAnsi="Courier New" w:cs="Courier New"/>
              </w:rPr>
              <w:br/>
              <w:t xml:space="preserve">  климатических  </w:t>
            </w:r>
            <w:r w:rsidRPr="00D04B67">
              <w:rPr>
                <w:rFonts w:ascii="Courier New" w:hAnsi="Courier New" w:cs="Courier New"/>
              </w:rPr>
              <w:br/>
              <w:t xml:space="preserve">     районах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приток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вытяжка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приток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вытяжка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Приемные, игровые ясельных    </w:t>
            </w:r>
            <w:r w:rsidRPr="00D04B67">
              <w:rPr>
                <w:rFonts w:ascii="Courier New" w:hAnsi="Courier New" w:cs="Courier New"/>
              </w:rPr>
              <w:br/>
              <w:t xml:space="preserve">групповых ячеек       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22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Приемные, игровые младшей,    </w:t>
            </w:r>
            <w:r w:rsidRPr="00D04B67">
              <w:rPr>
                <w:rFonts w:ascii="Courier New" w:hAnsi="Courier New" w:cs="Courier New"/>
              </w:rPr>
              <w:br/>
              <w:t xml:space="preserve">средней, старшей групповых    </w:t>
            </w:r>
            <w:r w:rsidRPr="00D04B67">
              <w:rPr>
                <w:rFonts w:ascii="Courier New" w:hAnsi="Courier New" w:cs="Courier New"/>
              </w:rPr>
              <w:br/>
              <w:t xml:space="preserve">ячеек                 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21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Спальни всех групповых ячеек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19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Туалетные ясельных групп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22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-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Туалетные дошкольных групп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19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Помещения медицинского        </w:t>
            </w:r>
            <w:r w:rsidRPr="00D04B67">
              <w:rPr>
                <w:rFonts w:ascii="Courier New" w:hAnsi="Courier New" w:cs="Courier New"/>
              </w:rPr>
              <w:br/>
              <w:t xml:space="preserve">назначения            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22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Залы для муз. и               </w:t>
            </w:r>
            <w:r w:rsidRPr="00D04B67">
              <w:rPr>
                <w:rFonts w:ascii="Courier New" w:hAnsi="Courier New" w:cs="Courier New"/>
              </w:rPr>
              <w:br/>
              <w:t xml:space="preserve">гимнастических занятий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19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2,5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1,5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-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1,5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Прогулочные веранды   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12   </w:t>
            </w:r>
          </w:p>
        </w:tc>
        <w:tc>
          <w:tcPr>
            <w:tcW w:w="4563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по расчету, но не менее      </w:t>
            </w:r>
            <w:r w:rsidRPr="00D04B67">
              <w:rPr>
                <w:rFonts w:ascii="Courier New" w:hAnsi="Courier New" w:cs="Courier New"/>
              </w:rPr>
              <w:br/>
              <w:t xml:space="preserve">        20 м3 на 1 ребенка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Зал с ванной бассейна 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29   </w:t>
            </w:r>
          </w:p>
        </w:tc>
        <w:tc>
          <w:tcPr>
            <w:tcW w:w="45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Раздевалка с душевой бассейна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25   </w:t>
            </w:r>
          </w:p>
        </w:tc>
        <w:tc>
          <w:tcPr>
            <w:tcW w:w="45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Отапливаемые переходы         </w:t>
            </w: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15   </w:t>
            </w:r>
          </w:p>
        </w:tc>
        <w:tc>
          <w:tcPr>
            <w:tcW w:w="45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right"/>
      </w:pPr>
    </w:p>
    <w:p w:rsidR="00D04B67" w:rsidRDefault="00D04B6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1833B7" w:rsidRDefault="001833B7">
      <w:pPr>
        <w:pStyle w:val="ConsPlusNormal"/>
        <w:jc w:val="right"/>
      </w:pPr>
    </w:p>
    <w:p w:rsidR="00D04B67" w:rsidRPr="001833B7" w:rsidRDefault="00D04B67">
      <w:pPr>
        <w:pStyle w:val="ConsPlusNormal"/>
        <w:jc w:val="right"/>
        <w:outlineLvl w:val="1"/>
      </w:pPr>
      <w:r w:rsidRPr="001833B7">
        <w:t>Приложение N 4</w:t>
      </w:r>
    </w:p>
    <w:p w:rsidR="00D04B67" w:rsidRPr="001833B7" w:rsidRDefault="00D04B67">
      <w:pPr>
        <w:pStyle w:val="ConsPlusNormal"/>
        <w:jc w:val="right"/>
      </w:pPr>
      <w:r w:rsidRPr="001833B7">
        <w:t>к СанПиН 2.4.1.3049-13</w:t>
      </w:r>
    </w:p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center"/>
      </w:pPr>
      <w:bookmarkStart w:id="6" w:name="Par1077"/>
      <w:bookmarkEnd w:id="6"/>
      <w:r w:rsidRPr="001833B7">
        <w:t>РЕКОМЕНДУЕМЫЙ ПЕРЕЧЕНЬ ОБОРУДОВАНИЯ ПИЩЕБЛОКОВ</w:t>
      </w:r>
    </w:p>
    <w:p w:rsidR="00D04B67" w:rsidRPr="001833B7" w:rsidRDefault="00D04B67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06"/>
        <w:gridCol w:w="6786"/>
      </w:tblGrid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Наименование  </w:t>
            </w:r>
            <w:r w:rsidRPr="00D04B67">
              <w:rPr>
                <w:rFonts w:ascii="Courier New" w:hAnsi="Courier New" w:cs="Courier New"/>
              </w:rPr>
              <w:br/>
              <w:t xml:space="preserve">   помещения    </w:t>
            </w:r>
          </w:p>
        </w:tc>
        <w:tc>
          <w:tcPr>
            <w:tcW w:w="6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            Оборудование           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Склады          </w:t>
            </w:r>
            <w:r w:rsidRPr="00D04B67">
              <w:rPr>
                <w:rFonts w:ascii="Courier New" w:hAnsi="Courier New" w:cs="Courier New"/>
              </w:rPr>
              <w:br/>
              <w:t xml:space="preserve">(кладовые)    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Стеллажи, подтоварники, среднетемпературные и           </w:t>
            </w:r>
            <w:r w:rsidRPr="00D04B67">
              <w:rPr>
                <w:rFonts w:ascii="Courier New" w:hAnsi="Courier New" w:cs="Courier New"/>
              </w:rPr>
              <w:br/>
              <w:t xml:space="preserve">низкотемпературные холодильные шкафы (при               </w:t>
            </w:r>
            <w:r w:rsidRPr="00D04B67">
              <w:rPr>
                <w:rFonts w:ascii="Courier New" w:hAnsi="Courier New" w:cs="Courier New"/>
              </w:rPr>
              <w:br/>
              <w:t xml:space="preserve">необходимости)                               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Овощной цех     </w:t>
            </w:r>
            <w:r w:rsidRPr="00D04B67">
              <w:rPr>
                <w:rFonts w:ascii="Courier New" w:hAnsi="Courier New" w:cs="Courier New"/>
              </w:rPr>
              <w:br/>
              <w:t xml:space="preserve">(первичной      </w:t>
            </w:r>
            <w:r w:rsidRPr="00D04B67">
              <w:rPr>
                <w:rFonts w:ascii="Courier New" w:hAnsi="Courier New" w:cs="Courier New"/>
              </w:rPr>
              <w:br/>
              <w:t xml:space="preserve">обработки       </w:t>
            </w:r>
            <w:r w:rsidRPr="00D04B67">
              <w:rPr>
                <w:rFonts w:ascii="Courier New" w:hAnsi="Courier New" w:cs="Courier New"/>
              </w:rPr>
              <w:br/>
              <w:t xml:space="preserve">овощей)       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Производственные столы (не менее двух),                 </w:t>
            </w:r>
            <w:r w:rsidRPr="00D04B67">
              <w:rPr>
                <w:rFonts w:ascii="Courier New" w:hAnsi="Courier New" w:cs="Courier New"/>
              </w:rPr>
              <w:br/>
              <w:t xml:space="preserve">картофелеочистительная и овощерезательная машины,       </w:t>
            </w:r>
            <w:r w:rsidRPr="00D04B67">
              <w:rPr>
                <w:rFonts w:ascii="Courier New" w:hAnsi="Courier New" w:cs="Courier New"/>
              </w:rPr>
              <w:br/>
              <w:t xml:space="preserve">моечные ванны, раковина для мытья рук        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Овощной цех     </w:t>
            </w:r>
            <w:r w:rsidRPr="00D04B67">
              <w:rPr>
                <w:rFonts w:ascii="Courier New" w:hAnsi="Courier New" w:cs="Courier New"/>
              </w:rPr>
              <w:br/>
              <w:t xml:space="preserve">(вторичной      </w:t>
            </w:r>
            <w:r w:rsidRPr="00D04B67">
              <w:rPr>
                <w:rFonts w:ascii="Courier New" w:hAnsi="Courier New" w:cs="Courier New"/>
              </w:rPr>
              <w:br/>
              <w:t xml:space="preserve">обработки       </w:t>
            </w:r>
            <w:r w:rsidRPr="00D04B67">
              <w:rPr>
                <w:rFonts w:ascii="Courier New" w:hAnsi="Courier New" w:cs="Courier New"/>
              </w:rPr>
              <w:br/>
              <w:t xml:space="preserve">овощей)       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Производственные столы (не менее двух), моечная ванна,  </w:t>
            </w:r>
            <w:r w:rsidRPr="00D04B67">
              <w:rPr>
                <w:rFonts w:ascii="Courier New" w:hAnsi="Courier New" w:cs="Courier New"/>
              </w:rPr>
              <w:br/>
              <w:t xml:space="preserve">универсальный механический привод или (и)               </w:t>
            </w:r>
            <w:r w:rsidRPr="00D04B67">
              <w:rPr>
                <w:rFonts w:ascii="Courier New" w:hAnsi="Courier New" w:cs="Courier New"/>
              </w:rPr>
              <w:br/>
              <w:t xml:space="preserve">овощерезательная машина, раковина для мытья рук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20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Холодный цех  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Производственные столы (не менее двух), контрольные     </w:t>
            </w:r>
            <w:r w:rsidRPr="00D04B67">
              <w:rPr>
                <w:rFonts w:ascii="Courier New" w:hAnsi="Courier New" w:cs="Courier New"/>
              </w:rPr>
              <w:br/>
              <w:t xml:space="preserve">весы, среднетемпературные холодильные шкафы (в          </w:t>
            </w:r>
            <w:r w:rsidRPr="00D04B67">
              <w:rPr>
                <w:rFonts w:ascii="Courier New" w:hAnsi="Courier New" w:cs="Courier New"/>
              </w:rPr>
              <w:br/>
              <w:t xml:space="preserve">количестве, обеспечивающем возможность соблюдения       </w:t>
            </w:r>
            <w:r w:rsidRPr="00D04B67">
              <w:rPr>
                <w:rFonts w:ascii="Courier New" w:hAnsi="Courier New" w:cs="Courier New"/>
              </w:rPr>
              <w:br/>
              <w:t xml:space="preserve">"товарного соседства" и хранения необходимого объема    </w:t>
            </w:r>
            <w:r w:rsidRPr="00D04B67">
              <w:rPr>
                <w:rFonts w:ascii="Courier New" w:hAnsi="Courier New" w:cs="Courier New"/>
              </w:rPr>
              <w:br/>
              <w:t xml:space="preserve">пищевых продуктов), универсальный механический привод   </w:t>
            </w:r>
            <w:r w:rsidRPr="00D04B67">
              <w:rPr>
                <w:rFonts w:ascii="Courier New" w:hAnsi="Courier New" w:cs="Courier New"/>
              </w:rPr>
              <w:br/>
              <w:t xml:space="preserve">или (и) овощерезательная машина, бактерицидная          </w:t>
            </w:r>
            <w:r w:rsidRPr="00D04B67">
              <w:rPr>
                <w:rFonts w:ascii="Courier New" w:hAnsi="Courier New" w:cs="Courier New"/>
              </w:rPr>
              <w:br/>
              <w:t xml:space="preserve">установка для обеззараживания воздуха, моечная ванна    </w:t>
            </w:r>
            <w:r w:rsidRPr="00D04B67">
              <w:rPr>
                <w:rFonts w:ascii="Courier New" w:hAnsi="Courier New" w:cs="Courier New"/>
              </w:rPr>
              <w:br/>
              <w:t xml:space="preserve">для повторной обработки овощей, не подлежащих           </w:t>
            </w:r>
            <w:r w:rsidRPr="00D04B67">
              <w:rPr>
                <w:rFonts w:ascii="Courier New" w:hAnsi="Courier New" w:cs="Courier New"/>
              </w:rPr>
              <w:br/>
              <w:t xml:space="preserve">термической обработке, зелени и фруктов, раковина для   </w:t>
            </w:r>
            <w:r w:rsidRPr="00D04B67">
              <w:rPr>
                <w:rFonts w:ascii="Courier New" w:hAnsi="Courier New" w:cs="Courier New"/>
              </w:rPr>
              <w:br/>
              <w:t xml:space="preserve">мытья рук                                    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Мясорыбный цех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Производственные столы (для разделки мяса, рыбы и       </w:t>
            </w:r>
            <w:r w:rsidRPr="00D04B67">
              <w:rPr>
                <w:rFonts w:ascii="Courier New" w:hAnsi="Courier New" w:cs="Courier New"/>
              </w:rPr>
              <w:br/>
              <w:t xml:space="preserve">птицы) - не менее двух, контрольные весы,               </w:t>
            </w:r>
            <w:r w:rsidRPr="00D04B67">
              <w:rPr>
                <w:rFonts w:ascii="Courier New" w:hAnsi="Courier New" w:cs="Courier New"/>
              </w:rPr>
              <w:br/>
              <w:t xml:space="preserve">среднетемпературные и, при необходимости,               </w:t>
            </w:r>
            <w:r w:rsidRPr="00D04B67">
              <w:rPr>
                <w:rFonts w:ascii="Courier New" w:hAnsi="Courier New" w:cs="Courier New"/>
              </w:rPr>
              <w:br/>
              <w:t xml:space="preserve">низкотемпературные холодильные шкафы (в количестве,     </w:t>
            </w:r>
            <w:r w:rsidRPr="00D04B67">
              <w:rPr>
                <w:rFonts w:ascii="Courier New" w:hAnsi="Courier New" w:cs="Courier New"/>
              </w:rPr>
              <w:br/>
              <w:t xml:space="preserve">обеспечивающем возможность соблюдения "товарного        </w:t>
            </w:r>
            <w:r w:rsidRPr="00D04B67">
              <w:rPr>
                <w:rFonts w:ascii="Courier New" w:hAnsi="Courier New" w:cs="Courier New"/>
              </w:rPr>
              <w:br/>
              <w:t xml:space="preserve">соседства" и хранения необходимого объема пищевых       </w:t>
            </w:r>
            <w:r w:rsidRPr="00D04B67">
              <w:rPr>
                <w:rFonts w:ascii="Courier New" w:hAnsi="Courier New" w:cs="Courier New"/>
              </w:rPr>
              <w:br/>
              <w:t xml:space="preserve">продуктов), электромясорубка, колода для разруба мяса,  </w:t>
            </w:r>
            <w:r w:rsidRPr="00D04B67">
              <w:rPr>
                <w:rFonts w:ascii="Courier New" w:hAnsi="Courier New" w:cs="Courier New"/>
              </w:rPr>
              <w:br/>
              <w:t xml:space="preserve">моечные ванны, раковина для мытья рук        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Горячий цех   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Производственные столы (не менее двух: для сырой и      </w:t>
            </w:r>
            <w:r w:rsidRPr="00D04B67">
              <w:rPr>
                <w:rFonts w:ascii="Courier New" w:hAnsi="Courier New" w:cs="Courier New"/>
              </w:rPr>
              <w:br/>
              <w:t xml:space="preserve">готовой продукции), электрическая плита, электрическая  </w:t>
            </w:r>
            <w:r w:rsidRPr="00D04B67">
              <w:rPr>
                <w:rFonts w:ascii="Courier New" w:hAnsi="Courier New" w:cs="Courier New"/>
              </w:rPr>
              <w:br/>
              <w:t xml:space="preserve">сковорода, духовой (жарочный) шкаф, электропривод для   </w:t>
            </w:r>
            <w:r w:rsidRPr="00D04B67">
              <w:rPr>
                <w:rFonts w:ascii="Courier New" w:hAnsi="Courier New" w:cs="Courier New"/>
              </w:rPr>
              <w:br/>
              <w:t xml:space="preserve">готовой продукции, электрокотел, контрольные весы,      </w:t>
            </w:r>
            <w:r w:rsidRPr="00D04B67">
              <w:rPr>
                <w:rFonts w:ascii="Courier New" w:hAnsi="Courier New" w:cs="Courier New"/>
              </w:rPr>
              <w:br/>
              <w:t xml:space="preserve">раковина для мытья рук                       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Моечная         </w:t>
            </w:r>
            <w:r w:rsidRPr="00D04B67">
              <w:rPr>
                <w:rFonts w:ascii="Courier New" w:hAnsi="Courier New" w:cs="Courier New"/>
              </w:rPr>
              <w:br/>
              <w:t xml:space="preserve">кухонной посуды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Производственный стол, моечные ванны, стеллаж, раковина </w:t>
            </w:r>
            <w:r w:rsidRPr="00D04B67">
              <w:rPr>
                <w:rFonts w:ascii="Courier New" w:hAnsi="Courier New" w:cs="Courier New"/>
              </w:rPr>
              <w:br/>
              <w:t xml:space="preserve">для мытья рук                                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1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Моечная тары    </w:t>
            </w:r>
          </w:p>
        </w:tc>
        <w:tc>
          <w:tcPr>
            <w:tcW w:w="6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Моечная ванна                                           </w:t>
            </w:r>
          </w:p>
        </w:tc>
      </w:tr>
    </w:tbl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</w:p>
    <w:p w:rsidR="00D04B67" w:rsidRDefault="00D04B6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Pr="001833B7" w:rsidRDefault="001833B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right"/>
        <w:outlineLvl w:val="1"/>
      </w:pPr>
      <w:r w:rsidRPr="001833B7">
        <w:t>Приложение N 5</w:t>
      </w:r>
    </w:p>
    <w:p w:rsidR="00D04B67" w:rsidRPr="001833B7" w:rsidRDefault="00D04B67">
      <w:pPr>
        <w:pStyle w:val="ConsPlusNormal"/>
        <w:jc w:val="right"/>
      </w:pPr>
      <w:r w:rsidRPr="001833B7">
        <w:t>к СанПиН 2.4.1.3049-13</w:t>
      </w:r>
    </w:p>
    <w:p w:rsidR="00D04B67" w:rsidRPr="001833B7" w:rsidRDefault="00D04B67">
      <w:pPr>
        <w:pStyle w:val="ConsPlusNormal"/>
        <w:jc w:val="right"/>
      </w:pPr>
      <w:r w:rsidRPr="001833B7">
        <w:t>(образец)</w:t>
      </w:r>
    </w:p>
    <w:p w:rsidR="00D04B67" w:rsidRPr="001833B7" w:rsidRDefault="00D04B67">
      <w:pPr>
        <w:pStyle w:val="ConsPlusNormal"/>
        <w:jc w:val="center"/>
      </w:pPr>
    </w:p>
    <w:p w:rsidR="00D04B67" w:rsidRPr="001833B7" w:rsidRDefault="00D04B67">
      <w:pPr>
        <w:pStyle w:val="ConsPlusNormal"/>
        <w:jc w:val="center"/>
      </w:pPr>
      <w:bookmarkStart w:id="7" w:name="Par1138"/>
      <w:bookmarkEnd w:id="7"/>
      <w:r w:rsidRPr="001833B7">
        <w:t>Журнал</w:t>
      </w:r>
    </w:p>
    <w:p w:rsidR="00D04B67" w:rsidRPr="001833B7" w:rsidRDefault="00D04B67">
      <w:pPr>
        <w:pStyle w:val="ConsPlusNormal"/>
        <w:jc w:val="center"/>
      </w:pPr>
      <w:r w:rsidRPr="001833B7">
        <w:t>бракеража скоропортящихся пищевых продуктов, поступающих</w:t>
      </w:r>
      <w:r w:rsidR="001833B7">
        <w:t xml:space="preserve"> </w:t>
      </w:r>
      <w:r w:rsidRPr="001833B7">
        <w:t>на пищеблок</w:t>
      </w:r>
    </w:p>
    <w:p w:rsidR="00D04B67" w:rsidRPr="001833B7" w:rsidRDefault="00D04B67">
      <w:pPr>
        <w:pStyle w:val="ConsPlusNormal"/>
        <w:jc w:val="center"/>
      </w:pPr>
    </w:p>
    <w:p w:rsidR="00D04B67" w:rsidRPr="001833B7" w:rsidRDefault="00D04B6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КонсультантПлюс: примечание.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Нумерация граф в таблице дана в соответствии с официальным текстом документа.</w:t>
      </w:r>
    </w:p>
    <w:p w:rsidR="00D04B67" w:rsidRPr="001833B7" w:rsidRDefault="00D04B6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84"/>
        <w:gridCol w:w="1166"/>
        <w:gridCol w:w="1484"/>
        <w:gridCol w:w="1166"/>
        <w:gridCol w:w="1272"/>
        <w:gridCol w:w="1484"/>
        <w:gridCol w:w="1060"/>
        <w:gridCol w:w="848"/>
      </w:tblGrid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Дата и час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поступления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>продовольст-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венного   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сырья и   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пищевых   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продуктов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Наимено-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вание  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пищевых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>продуктов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Количество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>поступившего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>продовольст-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венного   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сырья и   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пищевых   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>продуктов (в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>килограммах,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литрах,   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штуках) 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Номер  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товарно-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транс- 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портной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>накладной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Условия 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>хранения и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конечный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срок    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>реализации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(по     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маркиро-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вочному 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ярлыку) 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Дата и час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фактической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реализации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>продовольст-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венного   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сырья и   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пищевых   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>продуктов по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дням       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Подпись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>ответст-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венного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лица 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>Приме-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чание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&lt;*&gt;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     1     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    2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     3     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    4 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    5 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     7      </w:t>
            </w: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   8  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  9   </w:t>
            </w:r>
          </w:p>
        </w:tc>
      </w:tr>
    </w:tbl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--------------------------------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Примечание: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&lt;*&gt; Указываются факты списания, возврата продуктов и др.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right"/>
        <w:outlineLvl w:val="1"/>
      </w:pPr>
      <w:r w:rsidRPr="001833B7">
        <w:t>Приложение N 6</w:t>
      </w:r>
    </w:p>
    <w:p w:rsidR="00D04B67" w:rsidRPr="001833B7" w:rsidRDefault="00D04B67">
      <w:pPr>
        <w:pStyle w:val="ConsPlusNormal"/>
        <w:jc w:val="right"/>
      </w:pPr>
      <w:r w:rsidRPr="001833B7">
        <w:t>к СанПиН 2.4.1.3049-13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center"/>
      </w:pPr>
      <w:bookmarkStart w:id="8" w:name="Par1172"/>
      <w:bookmarkEnd w:id="8"/>
      <w:r w:rsidRPr="001833B7">
        <w:t>Журнал</w:t>
      </w:r>
    </w:p>
    <w:p w:rsidR="00D04B67" w:rsidRPr="001833B7" w:rsidRDefault="00D04B67">
      <w:pPr>
        <w:pStyle w:val="ConsPlusNormal"/>
        <w:jc w:val="center"/>
      </w:pPr>
      <w:r w:rsidRPr="001833B7">
        <w:t>учета температурного режима в холодильном оборудовании</w:t>
      </w:r>
    </w:p>
    <w:p w:rsidR="00D04B67" w:rsidRPr="001833B7" w:rsidRDefault="00D04B6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5"/>
        <w:gridCol w:w="3744"/>
        <w:gridCol w:w="936"/>
        <w:gridCol w:w="819"/>
        <w:gridCol w:w="936"/>
        <w:gridCol w:w="819"/>
        <w:gridCol w:w="819"/>
        <w:gridCol w:w="936"/>
      </w:tblGrid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Наименование единицы     </w:t>
            </w:r>
            <w:r w:rsidRPr="00D04B67">
              <w:rPr>
                <w:rFonts w:ascii="Courier New" w:hAnsi="Courier New" w:cs="Courier New"/>
              </w:rPr>
              <w:br/>
              <w:t xml:space="preserve">  холодильного оборудования   </w:t>
            </w:r>
          </w:p>
        </w:tc>
        <w:tc>
          <w:tcPr>
            <w:tcW w:w="52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Месяц/дни: (t в °C)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3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4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6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right"/>
        <w:outlineLvl w:val="1"/>
      </w:pPr>
      <w:r w:rsidRPr="001833B7">
        <w:t>Приложение N 7</w:t>
      </w:r>
    </w:p>
    <w:p w:rsidR="00D04B67" w:rsidRPr="001833B7" w:rsidRDefault="00D04B67">
      <w:pPr>
        <w:pStyle w:val="ConsPlusNormal"/>
        <w:jc w:val="right"/>
      </w:pPr>
      <w:r w:rsidRPr="001833B7">
        <w:t>к СанПиН 2.4.1.3049-13</w:t>
      </w:r>
    </w:p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right"/>
      </w:pPr>
      <w:r w:rsidRPr="001833B7">
        <w:t>(образец)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nformat"/>
      </w:pPr>
      <w:r w:rsidRPr="001833B7">
        <w:t xml:space="preserve">                           Технологическая карта</w:t>
      </w:r>
    </w:p>
    <w:p w:rsidR="00D04B67" w:rsidRPr="001833B7" w:rsidRDefault="00D04B67">
      <w:pPr>
        <w:pStyle w:val="ConsPlusNonformat"/>
      </w:pPr>
    </w:p>
    <w:p w:rsidR="00D04B67" w:rsidRPr="001833B7" w:rsidRDefault="00D04B67">
      <w:pPr>
        <w:pStyle w:val="ConsPlusNonformat"/>
      </w:pPr>
      <w:r w:rsidRPr="001833B7">
        <w:t xml:space="preserve">    Технологическая карта N ____________</w:t>
      </w:r>
    </w:p>
    <w:p w:rsidR="00D04B67" w:rsidRPr="001833B7" w:rsidRDefault="00D04B67">
      <w:pPr>
        <w:pStyle w:val="ConsPlusNonformat"/>
      </w:pPr>
      <w:r w:rsidRPr="001833B7">
        <w:t xml:space="preserve">    Наименование изделия:</w:t>
      </w:r>
    </w:p>
    <w:p w:rsidR="00D04B67" w:rsidRPr="001833B7" w:rsidRDefault="00D04B67">
      <w:pPr>
        <w:pStyle w:val="ConsPlusNonformat"/>
      </w:pPr>
      <w:r w:rsidRPr="001833B7">
        <w:t xml:space="preserve">    Номер рецептуры:</w:t>
      </w:r>
    </w:p>
    <w:p w:rsidR="00D04B67" w:rsidRPr="001833B7" w:rsidRDefault="00D04B67">
      <w:pPr>
        <w:pStyle w:val="ConsPlusNonformat"/>
      </w:pPr>
      <w:r w:rsidRPr="001833B7">
        <w:t xml:space="preserve">    Наименование сборника рецептур:</w:t>
      </w:r>
    </w:p>
    <w:p w:rsidR="00D04B67" w:rsidRPr="001833B7" w:rsidRDefault="00D04B67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10"/>
        <w:gridCol w:w="2808"/>
        <w:gridCol w:w="2691"/>
      </w:tblGrid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Наименование сырья     </w:t>
            </w:r>
          </w:p>
        </w:tc>
        <w:tc>
          <w:tcPr>
            <w:tcW w:w="5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Расход сырья и полуфабрикатов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        1 порция       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Брутто, г       </w:t>
            </w: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Нетто, г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 Выход:           </w:t>
            </w:r>
          </w:p>
        </w:tc>
        <w:tc>
          <w:tcPr>
            <w:tcW w:w="54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D04B67" w:rsidRPr="001833B7" w:rsidRDefault="00D04B67">
      <w:pPr>
        <w:pStyle w:val="ConsPlusNormal"/>
        <w:jc w:val="both"/>
      </w:pPr>
    </w:p>
    <w:p w:rsidR="00D04B67" w:rsidRPr="001833B7" w:rsidRDefault="00D04B67">
      <w:pPr>
        <w:pStyle w:val="ConsPlusNonformat"/>
      </w:pPr>
      <w:r w:rsidRPr="001833B7">
        <w:t>Химический состав данного блюда:</w:t>
      </w:r>
    </w:p>
    <w:p w:rsidR="00D04B67" w:rsidRPr="001833B7" w:rsidRDefault="00D04B67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87"/>
        <w:gridCol w:w="1170"/>
        <w:gridCol w:w="1755"/>
        <w:gridCol w:w="3042"/>
        <w:gridCol w:w="1989"/>
      </w:tblGrid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          Пищевые вещества                     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Витамин C, мг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Белки, г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Жиры, г </w:t>
            </w: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Углеводы, г </w:t>
            </w: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Энерг. ценность, ккал  </w:t>
            </w: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D04B67" w:rsidRPr="001833B7" w:rsidRDefault="00D04B67">
      <w:pPr>
        <w:pStyle w:val="ConsPlusNormal"/>
        <w:jc w:val="both"/>
      </w:pPr>
    </w:p>
    <w:p w:rsidR="00D04B67" w:rsidRPr="001833B7" w:rsidRDefault="00D04B67">
      <w:pPr>
        <w:pStyle w:val="ConsPlusNonformat"/>
      </w:pPr>
      <w:r w:rsidRPr="001833B7">
        <w:t>Технология приготовления: _______________________________________</w:t>
      </w:r>
    </w:p>
    <w:p w:rsidR="00D04B67" w:rsidRPr="001833B7" w:rsidRDefault="00D04B67">
      <w:pPr>
        <w:pStyle w:val="ConsPlusNormal"/>
        <w:jc w:val="right"/>
        <w:outlineLvl w:val="1"/>
      </w:pPr>
      <w:r w:rsidRPr="001833B7">
        <w:t>Приложение N 8</w:t>
      </w:r>
    </w:p>
    <w:p w:rsidR="00D04B67" w:rsidRPr="001833B7" w:rsidRDefault="00D04B67">
      <w:pPr>
        <w:pStyle w:val="ConsPlusNormal"/>
        <w:jc w:val="right"/>
      </w:pPr>
      <w:r w:rsidRPr="001833B7">
        <w:t>к СанПиН 2.4.1.3049-13</w:t>
      </w:r>
    </w:p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right"/>
        <w:outlineLvl w:val="2"/>
      </w:pPr>
      <w:r w:rsidRPr="001833B7">
        <w:t>Таблица 1</w:t>
      </w:r>
    </w:p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right"/>
      </w:pPr>
      <w:r w:rsidRPr="001833B7">
        <w:t>(образец)</w:t>
      </w:r>
    </w:p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center"/>
      </w:pPr>
      <w:bookmarkStart w:id="9" w:name="Par1240"/>
      <w:bookmarkEnd w:id="9"/>
      <w:r w:rsidRPr="001833B7">
        <w:t>Журнал бракеража готовой кулинарной продукции</w:t>
      </w:r>
    </w:p>
    <w:p w:rsidR="00D04B67" w:rsidRPr="001833B7" w:rsidRDefault="00D04B67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84"/>
        <w:gridCol w:w="1166"/>
        <w:gridCol w:w="1484"/>
        <w:gridCol w:w="2014"/>
        <w:gridCol w:w="1378"/>
        <w:gridCol w:w="1378"/>
        <w:gridCol w:w="1272"/>
      </w:tblGrid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1080"/>
          <w:tblCellSpacing w:w="5" w:type="nil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 Дата и час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>изготовления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   блюда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  Время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 снятия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>бракеража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   блюда, 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кулинарного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  изделия  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   Результаты  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>органолептической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оценки и степени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>готовности блюда,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   кулинарного 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     изделия   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Разрешение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     к   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реализации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  блюда, 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>кулинарного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  изделия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  Подписи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  членов 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>бракеражной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 комиссии 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>Примечание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   &lt;*&gt;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     1      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    2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     3      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        4        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     5     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     6     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    7     </w:t>
            </w:r>
          </w:p>
        </w:tc>
      </w:tr>
    </w:tbl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--------------------------------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Примечание: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&lt;*&gt; Указываются факты запрещения к реализации готовой продукции.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right"/>
        <w:outlineLvl w:val="2"/>
      </w:pPr>
      <w:r w:rsidRPr="001833B7">
        <w:t>Таблица 2</w:t>
      </w:r>
    </w:p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right"/>
      </w:pPr>
      <w:r w:rsidRPr="001833B7">
        <w:t>(образец)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center"/>
      </w:pPr>
      <w:bookmarkStart w:id="10" w:name="Par1263"/>
      <w:bookmarkEnd w:id="10"/>
      <w:r w:rsidRPr="001833B7">
        <w:t>Журнал проведения витаминизации третьих и сладких блюд</w:t>
      </w:r>
    </w:p>
    <w:p w:rsidR="00D04B67" w:rsidRPr="001833B7" w:rsidRDefault="00D04B67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36"/>
        <w:gridCol w:w="1484"/>
        <w:gridCol w:w="1484"/>
        <w:gridCol w:w="1378"/>
        <w:gridCol w:w="1378"/>
        <w:gridCol w:w="1590"/>
        <w:gridCol w:w="848"/>
        <w:gridCol w:w="1378"/>
      </w:tblGrid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1260"/>
          <w:tblCellSpacing w:w="5" w:type="nil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>Дата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препарата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   блюда   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Количество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питающихся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   Общее 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количество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внесенного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>витаминного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 препарата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   (гр)  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Время      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внесения   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>препарата или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>приготовления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витаминизи-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рованного   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блюда      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Время 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>приема</w:t>
            </w:r>
            <w:r w:rsidRPr="00D04B67">
              <w:rPr>
                <w:rFonts w:ascii="Courier New" w:hAnsi="Courier New" w:cs="Courier New"/>
                <w:sz w:val="18"/>
                <w:szCs w:val="18"/>
              </w:rPr>
              <w:br/>
              <w:t xml:space="preserve">блюда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Примечание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 1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     2      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     3      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     4     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     5     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      6      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  7   </w:t>
            </w:r>
          </w:p>
        </w:tc>
        <w:tc>
          <w:tcPr>
            <w:tcW w:w="13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D04B67">
              <w:rPr>
                <w:rFonts w:ascii="Courier New" w:hAnsi="Courier New" w:cs="Courier New"/>
                <w:sz w:val="18"/>
                <w:szCs w:val="18"/>
              </w:rPr>
              <w:t xml:space="preserve">     8     </w:t>
            </w:r>
          </w:p>
        </w:tc>
      </w:tr>
    </w:tbl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</w:p>
    <w:p w:rsidR="00D04B67" w:rsidRDefault="00D04B6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right"/>
        <w:outlineLvl w:val="1"/>
      </w:pPr>
      <w:r w:rsidRPr="001833B7">
        <w:t>Приложение N 9</w:t>
      </w:r>
    </w:p>
    <w:p w:rsidR="00D04B67" w:rsidRPr="001833B7" w:rsidRDefault="00D04B67">
      <w:pPr>
        <w:pStyle w:val="ConsPlusNormal"/>
        <w:jc w:val="right"/>
      </w:pPr>
      <w:r w:rsidRPr="001833B7">
        <w:t>к СанПиН 2.4.1.3049-13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center"/>
      </w:pPr>
      <w:bookmarkStart w:id="11" w:name="Par1284"/>
      <w:bookmarkEnd w:id="11"/>
      <w:r w:rsidRPr="001833B7">
        <w:t>ПИЩЕВЫЕ ПРОДУКТЫ,</w:t>
      </w:r>
    </w:p>
    <w:p w:rsidR="00D04B67" w:rsidRPr="001833B7" w:rsidRDefault="00D04B67">
      <w:pPr>
        <w:pStyle w:val="ConsPlusNormal"/>
        <w:jc w:val="center"/>
      </w:pPr>
      <w:r w:rsidRPr="001833B7">
        <w:t>КОТОРЫЕ НЕ ДОПУСКАЕТСЯ ИСПОЛЬЗОВАТЬ В ПИТАНИИ ДЕТЕЙ: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  <w:outlineLvl w:val="2"/>
      </w:pPr>
      <w:r w:rsidRPr="001833B7">
        <w:t>Мясо и мясопродукты: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мясо диких животных;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коллагенсодержащее сырье из мяса птицы;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мясо третьей и четвертой категории;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мясо с массовой долей костей, жировой и соединительной ткани свыше 20%;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субпродукты, кроме печени, языка, сердца;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кровяные и ливерные колбасы;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непотрошеная птица;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мясо водоплавающих птиц.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  <w:outlineLvl w:val="2"/>
      </w:pPr>
      <w:r w:rsidRPr="001833B7">
        <w:t>Блюда, изготовленные из мяса, птицы, рыбы: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зельцы, изделия из мясной обрези, диафрагмы; рулеты из мякоти голов;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блюда, не прошедшие тепловую обработку, кроме соленой рыбы (сельдь, семга, форель).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  <w:outlineLvl w:val="2"/>
      </w:pPr>
      <w:r w:rsidRPr="001833B7">
        <w:t>Консервы: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консервы с нарушением герметичности банок, бомбажные, "хлопуши", банки с ржавчиной, деформированные, без этикеток.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  <w:outlineLvl w:val="2"/>
      </w:pPr>
      <w:r w:rsidRPr="001833B7">
        <w:t>Пищевые жиры: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кулинарные жиры, свиное или баранье сало, маргарин (маргарин допускается только для выпечки) и другие гидрогенизированные жиры;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сливочное масло жирностью ниже 72%;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жареные в жире (во фритюре) пищевые продукты и кулинарные изделия, чипсы.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  <w:outlineLvl w:val="2"/>
      </w:pPr>
      <w:r w:rsidRPr="001833B7">
        <w:t>Молоко и молочные продукты: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молоко и молочные продукты из хозяйств, неблагополучных по заболеваемости сельскохозяйственных животных,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молоко, не прошедшее пастеризацию;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молочные продукты, творожные сырки с использованием растительных жиров;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мороженое;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творог из непастеризованного молока;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фляжная сметана без термической обработки;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простокваша "самоквас";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  <w:outlineLvl w:val="2"/>
      </w:pPr>
      <w:r w:rsidRPr="001833B7">
        <w:t>Яйца: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яйца водоплавающих птиц;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яйца с загрязненной скорлупой, с насечкой, "тек", "бой";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яйца из хозяйств, неблагополучных по сальмонеллезам;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  <w:outlineLvl w:val="2"/>
      </w:pPr>
      <w:r w:rsidRPr="001833B7">
        <w:t>Кондитерские изделия: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кремовые кондитерские изделия (пирожные и торты) и кремы.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  <w:outlineLvl w:val="2"/>
      </w:pPr>
      <w:r w:rsidRPr="001833B7">
        <w:t>Прочие продукты и блюда: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первые и вторые блюда на основе сухих пищевых концентратов быстрого приготовления;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крупы, мука, сухофрукты и другие продукты, загрязненные различными примесями или зараженные амбарными вредителями;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грибы и кулинарные изделия, из них приготовленные;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квас, газированные напитки;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кофе натуральный;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ядра абрикосовой косточки, арахиса;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карамель, в том числе леденцовая;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right"/>
        <w:outlineLvl w:val="1"/>
      </w:pPr>
      <w:r w:rsidRPr="001833B7">
        <w:t>Приложение N 10</w:t>
      </w:r>
    </w:p>
    <w:p w:rsidR="00D04B67" w:rsidRPr="001833B7" w:rsidRDefault="00D04B67">
      <w:pPr>
        <w:pStyle w:val="ConsPlusNormal"/>
        <w:jc w:val="right"/>
      </w:pPr>
      <w:r w:rsidRPr="001833B7">
        <w:t>к СанПиН 2.4.1.3049-13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center"/>
      </w:pPr>
      <w:r w:rsidRPr="001833B7">
        <w:t>РЕКОМЕНДУЕМЫЕ СУТОЧНЫЕ НАБОРЫ</w:t>
      </w:r>
    </w:p>
    <w:p w:rsidR="00D04B67" w:rsidRPr="001833B7" w:rsidRDefault="00D04B67">
      <w:pPr>
        <w:pStyle w:val="ConsPlusNormal"/>
        <w:jc w:val="center"/>
      </w:pPr>
      <w:r w:rsidRPr="001833B7">
        <w:t>ПРОДУКТОВ ДЛЯ ОРГАНИЗАЦИИ ПИТАНИЯ ДЕТЕЙ В ДОШКОЛЬНЫХ</w:t>
      </w:r>
    </w:p>
    <w:p w:rsidR="00D04B67" w:rsidRPr="001833B7" w:rsidRDefault="00D04B67">
      <w:pPr>
        <w:pStyle w:val="ConsPlusNormal"/>
        <w:jc w:val="center"/>
      </w:pPr>
      <w:r w:rsidRPr="001833B7">
        <w:t>ОБРАЗОВАТЕЛЬНЫХ ОРГАНИЗАЦИЯХ (Г, МЛ, НА 1 РЕБЕНКА/СУТКИ)</w:t>
      </w:r>
    </w:p>
    <w:p w:rsidR="00D04B67" w:rsidRPr="001833B7" w:rsidRDefault="00D04B6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97"/>
        <w:gridCol w:w="1287"/>
        <w:gridCol w:w="1287"/>
        <w:gridCol w:w="936"/>
        <w:gridCol w:w="936"/>
      </w:tblGrid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Наименование пищевого продукта     </w:t>
            </w:r>
            <w:r w:rsidRPr="00D04B67">
              <w:rPr>
                <w:rFonts w:ascii="Courier New" w:hAnsi="Courier New" w:cs="Courier New"/>
              </w:rPr>
              <w:br/>
              <w:t xml:space="preserve">     или группы пищевых продуктов      </w:t>
            </w:r>
          </w:p>
        </w:tc>
        <w:tc>
          <w:tcPr>
            <w:tcW w:w="4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Количество продуктов       </w:t>
            </w:r>
            <w:r w:rsidRPr="00D04B67">
              <w:rPr>
                <w:rFonts w:ascii="Courier New" w:hAnsi="Courier New" w:cs="Courier New"/>
              </w:rPr>
              <w:br/>
              <w:t xml:space="preserve"> в зависимости от возраста детей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5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в г, мл, брутто  </w:t>
            </w:r>
          </w:p>
        </w:tc>
        <w:tc>
          <w:tcPr>
            <w:tcW w:w="187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в г, мл,   </w:t>
            </w:r>
            <w:r w:rsidRPr="00D04B67">
              <w:rPr>
                <w:rFonts w:ascii="Courier New" w:hAnsi="Courier New" w:cs="Courier New"/>
              </w:rPr>
              <w:br/>
              <w:t xml:space="preserve">    нетто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1 - 3  </w:t>
            </w:r>
            <w:r w:rsidRPr="00D04B67">
              <w:rPr>
                <w:rFonts w:ascii="Courier New" w:hAnsi="Courier New" w:cs="Courier New"/>
              </w:rPr>
              <w:br/>
              <w:t xml:space="preserve">  года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3 - 7  </w:t>
            </w:r>
            <w:r w:rsidRPr="00D04B67">
              <w:rPr>
                <w:rFonts w:ascii="Courier New" w:hAnsi="Courier New" w:cs="Courier New"/>
              </w:rPr>
              <w:br/>
              <w:t xml:space="preserve">   лет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1 - 3 </w:t>
            </w:r>
            <w:r w:rsidRPr="00D04B67">
              <w:rPr>
                <w:rFonts w:ascii="Courier New" w:hAnsi="Courier New" w:cs="Courier New"/>
              </w:rPr>
              <w:br/>
              <w:t xml:space="preserve"> года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3 - 7 </w:t>
            </w:r>
            <w:r w:rsidRPr="00D04B67">
              <w:rPr>
                <w:rFonts w:ascii="Courier New" w:hAnsi="Courier New" w:cs="Courier New"/>
              </w:rPr>
              <w:br/>
              <w:t xml:space="preserve"> лет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Молоко и кисломолочные продукты с      </w:t>
            </w:r>
            <w:r w:rsidRPr="00D04B67">
              <w:rPr>
                <w:rFonts w:ascii="Courier New" w:hAnsi="Courier New" w:cs="Courier New"/>
              </w:rPr>
              <w:br/>
              <w:t xml:space="preserve">м.д.ж. не ниже 2,5%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390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450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390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450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Творог, творожные изделия с м.д.ж. не  </w:t>
            </w:r>
            <w:r w:rsidRPr="00D04B67">
              <w:rPr>
                <w:rFonts w:ascii="Courier New" w:hAnsi="Courier New" w:cs="Courier New"/>
              </w:rPr>
              <w:br/>
              <w:t xml:space="preserve">менее 5%   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30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40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30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40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Сметана с м.д.ж. не более 15%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9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11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9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11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Сыр твердый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4,3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6,4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4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6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Мясо (бескостное/на кости)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55/68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60,5/75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50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55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Птица (куры 1 кат. потр./цыплята-      </w:t>
            </w:r>
            <w:r w:rsidRPr="00D04B67">
              <w:rPr>
                <w:rFonts w:ascii="Courier New" w:hAnsi="Courier New" w:cs="Courier New"/>
              </w:rPr>
              <w:br/>
              <w:t xml:space="preserve">бройлеры 1 кат. потр./индейка 1 кат.   </w:t>
            </w:r>
            <w:r w:rsidRPr="00D04B67">
              <w:rPr>
                <w:rFonts w:ascii="Courier New" w:hAnsi="Courier New" w:cs="Courier New"/>
              </w:rPr>
              <w:br/>
              <w:t xml:space="preserve">потр.)     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23/23/22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27/27/26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24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Рыба (филе), в т.ч. филе слабо- или    </w:t>
            </w:r>
            <w:r w:rsidRPr="00D04B67">
              <w:rPr>
                <w:rFonts w:ascii="Courier New" w:hAnsi="Courier New" w:cs="Courier New"/>
              </w:rPr>
              <w:br/>
              <w:t xml:space="preserve">малосоленое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34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39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32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37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Колбасные изделия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7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-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6,9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Яйцо куриное столовое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0,5 шт.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0,6 шт.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24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Картофель: с 01.09 по 31.10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160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187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120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140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 с 31.10 по 31.12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172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200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120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140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 с 31.12 по 28.02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185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215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120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140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 с 29.02 по 01.09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200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234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120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140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Овощи, зелень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256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325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205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260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Фрукты (плоды) свежие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108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114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95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100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Фрукты (плоды) сухие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9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11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9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11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Соки фруктовые (овощные)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100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100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100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100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Напитки витаминизированные (готовый    </w:t>
            </w:r>
            <w:r w:rsidRPr="00D04B67">
              <w:rPr>
                <w:rFonts w:ascii="Courier New" w:hAnsi="Courier New" w:cs="Courier New"/>
              </w:rPr>
              <w:br/>
              <w:t xml:space="preserve">напиток)   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50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-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50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Хлеб ржаной (ржано-пшеничный)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40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50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40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50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Хлеб пшеничный или хлеб зерновой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60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80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60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80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Крупы (злаки), бобовые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30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43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30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43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Макаронные изделия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8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12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8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12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Мука пшеничная хлебопекарная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25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29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29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Масло коровье сладкосливочное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18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21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18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21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Масло растительное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9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11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9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11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Кондитерские изделия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7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20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7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20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Чай, включая фиточай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0,5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0,5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0,6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Какао-порошок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0,5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0,5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0,6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Кофейный напиток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1,0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1,2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1,0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1,2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Сахар      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37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47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37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47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Дрожжи хлебопекарные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0,4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0,5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0,4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0,5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Мука картофельная (крахмал)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2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3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3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Соль пищевая поваренная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4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6 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4 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6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Хим. состав (без учета т/о)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Белок, г   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59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73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Жир, г     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56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69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Углеводы, г                  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215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275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Энергетическая ценность, ккал      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1560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1963 </w:t>
            </w:r>
          </w:p>
        </w:tc>
      </w:tr>
    </w:tbl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Примечание: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1 - при составлении меню допустимы отклонения от рекомендуемых норм питания +/- 5%;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3 - доля кисломолочных напитков может составлять 135 - 150 мл для детей в возрасте 1 - 3 года и 150 - 180 мл - для детей 3 - 7 лет;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4 - % отхода учитывать только при использовании творога для приготовления блюд;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5 - в случае замены говядины на другие виды мясного сырья (разрешенного для использования в питании детей в ДОУ /приложение 8/,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8 - допустимы отклонения от химического состава рекомендуемых наборов продуктов +/- 10%;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right"/>
        <w:outlineLvl w:val="1"/>
      </w:pPr>
      <w:r w:rsidRPr="001833B7">
        <w:t>Приложение N 11</w:t>
      </w:r>
    </w:p>
    <w:p w:rsidR="00D04B67" w:rsidRPr="001833B7" w:rsidRDefault="00D04B67">
      <w:pPr>
        <w:pStyle w:val="ConsPlusNormal"/>
        <w:jc w:val="right"/>
      </w:pPr>
      <w:r w:rsidRPr="001833B7">
        <w:t>к СанПиН 2.4.1.3049-13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center"/>
      </w:pPr>
      <w:r w:rsidRPr="001833B7">
        <w:t>РЕКОМЕНДУЕМЫЙ АССОРТИМЕНТ</w:t>
      </w:r>
    </w:p>
    <w:p w:rsidR="00D04B67" w:rsidRPr="001833B7" w:rsidRDefault="00D04B67">
      <w:pPr>
        <w:pStyle w:val="ConsPlusNormal"/>
        <w:jc w:val="center"/>
      </w:pPr>
      <w:r w:rsidRPr="001833B7">
        <w:t>ОСНОВНЫХ ПИЩЕВЫХ ПРОДУКТОВ ДЛЯ ИСПОЛЬЗОВАНИЯ В ПИТАНИИ</w:t>
      </w:r>
    </w:p>
    <w:p w:rsidR="00D04B67" w:rsidRPr="001833B7" w:rsidRDefault="00D04B67">
      <w:pPr>
        <w:pStyle w:val="ConsPlusNormal"/>
        <w:jc w:val="center"/>
      </w:pPr>
      <w:r w:rsidRPr="001833B7">
        <w:t>ДЕТЕЙ В ДОШКОЛЬНЫХ ОРГАНИЗАЦИЯХ</w:t>
      </w:r>
    </w:p>
    <w:p w:rsidR="00D04B67" w:rsidRPr="001833B7" w:rsidRDefault="00D04B67">
      <w:pPr>
        <w:pStyle w:val="ConsPlusNormal"/>
        <w:jc w:val="center"/>
      </w:pPr>
    </w:p>
    <w:p w:rsidR="00D04B67" w:rsidRPr="001833B7" w:rsidRDefault="00D04B67">
      <w:pPr>
        <w:pStyle w:val="ConsPlusNormal"/>
        <w:ind w:firstLine="540"/>
        <w:jc w:val="both"/>
        <w:outlineLvl w:val="2"/>
      </w:pPr>
      <w:r w:rsidRPr="001833B7">
        <w:t>Мясо и мясопродукты: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говядина I категории,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телятина,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нежирные сорта свинины и баранины;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мясо птицы охлажденное (курица, индейка),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мясо кролика,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сосиски, сардельки (говяжьи), колбасы вареные для детского питания, не чаще, чем 1 - 2 раза в неделю - после тепловой обработки;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субпродукты говяжьи (печень, язык).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  <w:outlineLvl w:val="2"/>
      </w:pPr>
      <w:r w:rsidRPr="001833B7">
        <w:t>Рыба и рыбопродукты - треска, горбуша, лосось, хек, минтай, ледяная рыба, судак, сельдь (соленая), морепродукты.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  <w:outlineLvl w:val="2"/>
      </w:pPr>
      <w:r w:rsidRPr="001833B7">
        <w:t>Яйца куриные - в виде омлетов или в вареном виде.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  <w:outlineLvl w:val="2"/>
      </w:pPr>
      <w:r w:rsidRPr="001833B7">
        <w:t>Молоко и молочные продукты: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молоко (2,5%, 3,2% жирности), пастеризованное, стерилизованное;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сгущенное молоко (цельное и с сахаром), сгущенно-вареное молоко;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творог не более 9% жирности с кислотностью не более 150 °T - после термической обработки; творог и творожные изделия промышленного выпуска в мелкоштучной упаковке;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сыр неострых сортов (твердый, полутвердый, мягкий, плавленый - для питания детей дошкольного возраста);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сметана (10%, 15% жирности) - после термической обработки;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кисломолочные продукты промышленного выпуска; ряженка, варенец, бифидок, кефир, йогурты, простокваша;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сливки (10% жирности);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мороженое (молочное, сливочное)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  <w:outlineLvl w:val="2"/>
      </w:pPr>
      <w:r w:rsidRPr="001833B7">
        <w:t>Пищевые жиры: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сливочное масло (72,5%, 82,5% жирности);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растительное масло (подсолнечное, кукурузное, соевое - только рафинированное; рапсовое, оливковое) - в салаты, винегреты, сельдь, вторые блюда;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маргарин ограниченно для выпечки.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  <w:outlineLvl w:val="2"/>
      </w:pPr>
      <w:r w:rsidRPr="001833B7">
        <w:t>Кондитерские изделия: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зефир, пастила, мармелад;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шоколад и шоколадные конфеты - не чаще одного раза в неделю;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галеты, печенье, крекеры, вафли, пряники, кексы (предпочтительнее с минимальным количеством пищевых ароматизаторов и красителей);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пирожные, торты (песочные и бисквитные, без крема);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джемы, варенье, повидло, мед - промышленного выпуска.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  <w:outlineLvl w:val="2"/>
      </w:pPr>
      <w:r w:rsidRPr="001833B7">
        <w:t>Овощи: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овощи свежие: картофель, капуста белокочанная, капуста краснокочанная, капуста цветная, брюссельская, брокколи, капуста морская, морковь, свекла, огурцы, томаты, перец сладкий, кабачки, баклажаны, патиссоны, лук (зеленый и репчатый), чеснок (с учетом индивидуальной переносимости), петрушка, укроп, листовой салат, щавель, шпинат, сельдерей, брюква, репа, редис, редька, тыква, коренья белые сушеные, томатная паста, томат-пюре;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овощи быстрозамороженные (очищенные полуфабрикаты): картофель, капуста цветная, брюссельская, брокколи, капуста морская, морковь, свекла, перец сладкий, кабачки, баклажаны, лук (репчатый), шпинат, сельдерей, тыква, горошек зеленый, фасоль стручковая.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  <w:outlineLvl w:val="2"/>
      </w:pPr>
      <w:r w:rsidRPr="001833B7">
        <w:t>Фрукты: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яблоки, груши, бананы, слива, персики, абрикосы, ягоды (за исключением клубники, в том числе быстрозамороженные);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цитрусовые (апельсины, мандарины, лимоны) - с учетом индивидуальной переносимости;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тропические фрукты (манго, киви, ананас, гуава) - с учетом индивидуальной переносимости;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сухофрукты.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  <w:outlineLvl w:val="2"/>
      </w:pPr>
      <w:r w:rsidRPr="001833B7">
        <w:t>Бобовые: горох, фасоль, соя, чечевица.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  <w:outlineLvl w:val="2"/>
      </w:pPr>
      <w:r w:rsidRPr="001833B7">
        <w:t>Орехи: миндаль, фундук, ядро грецкого ореха.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  <w:outlineLvl w:val="2"/>
      </w:pPr>
      <w:r w:rsidRPr="001833B7">
        <w:t>Соки и напитки: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натуральные отечественные и импортные соки и нектары промышленного выпуска (осветленные и с мякотью);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напитки промышленного выпуска на основе натуральных фруктов;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витаминизированные напитки промышленного выпуска без консервантов и искусственных пищевых добавок;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кофе (суррогатный), какао, чай.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  <w:outlineLvl w:val="2"/>
      </w:pPr>
      <w:r w:rsidRPr="001833B7">
        <w:t>Консервы: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говядина тушеная (в виде исключения при отсутствии мяса) для приготовления первых блюд);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лосось, сайра (для приготовления супов);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компоты, фрукты дольками;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баклажанная и кабачковая икра для детского питания;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зеленый горошек;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кукуруза сахарная;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фасоль стручковая консервированная;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- томаты и огурцы соленые.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  <w:outlineLvl w:val="2"/>
      </w:pPr>
      <w:r w:rsidRPr="001833B7">
        <w:t>Хлеб (ржаной, пшеничный или из смеси муки, предпочтительно обогащенный), крупы, макаронные изделия - все виды без ограничения.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  <w:outlineLvl w:val="2"/>
      </w:pPr>
      <w:r w:rsidRPr="001833B7">
        <w:t>Соль поваренная йодированная - в эндемичных по содержанию йода районах.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</w:p>
    <w:p w:rsidR="00D04B67" w:rsidRDefault="00D04B6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Pr="001833B7" w:rsidRDefault="001833B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right"/>
        <w:outlineLvl w:val="1"/>
      </w:pPr>
      <w:r w:rsidRPr="001833B7">
        <w:t>Приложение N 12</w:t>
      </w:r>
    </w:p>
    <w:p w:rsidR="00D04B67" w:rsidRPr="001833B7" w:rsidRDefault="00D04B67">
      <w:pPr>
        <w:pStyle w:val="ConsPlusNormal"/>
        <w:jc w:val="right"/>
      </w:pPr>
      <w:r w:rsidRPr="001833B7">
        <w:t>к СанПиН 2.4.1.3049-13</w:t>
      </w:r>
    </w:p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right"/>
      </w:pPr>
      <w:r w:rsidRPr="001833B7">
        <w:t>(образец)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center"/>
      </w:pPr>
      <w:r w:rsidRPr="001833B7">
        <w:t>Примерное меню</w:t>
      </w:r>
    </w:p>
    <w:p w:rsidR="00D04B67" w:rsidRPr="001833B7" w:rsidRDefault="00D04B6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9"/>
        <w:gridCol w:w="1170"/>
        <w:gridCol w:w="936"/>
        <w:gridCol w:w="585"/>
        <w:gridCol w:w="702"/>
        <w:gridCol w:w="702"/>
        <w:gridCol w:w="1287"/>
        <w:gridCol w:w="1053"/>
        <w:gridCol w:w="1287"/>
      </w:tblGrid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Прием пищи  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>Наимено-</w:t>
            </w:r>
            <w:r w:rsidRPr="00D04B67">
              <w:rPr>
                <w:rFonts w:ascii="Courier New" w:hAnsi="Courier New" w:cs="Courier New"/>
              </w:rPr>
              <w:br/>
              <w:t xml:space="preserve">вание   </w:t>
            </w:r>
            <w:r w:rsidRPr="00D04B67">
              <w:rPr>
                <w:rFonts w:ascii="Courier New" w:hAnsi="Courier New" w:cs="Courier New"/>
              </w:rPr>
              <w:br/>
              <w:t xml:space="preserve">блюда   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Выход </w:t>
            </w:r>
            <w:r w:rsidRPr="00D04B67">
              <w:rPr>
                <w:rFonts w:ascii="Courier New" w:hAnsi="Courier New" w:cs="Courier New"/>
              </w:rPr>
              <w:br/>
              <w:t xml:space="preserve">блюда 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Пищевые   </w:t>
            </w:r>
            <w:r w:rsidRPr="00D04B67">
              <w:rPr>
                <w:rFonts w:ascii="Courier New" w:hAnsi="Courier New" w:cs="Courier New"/>
              </w:rPr>
              <w:br/>
              <w:t xml:space="preserve">вещества (г)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>Энергети-</w:t>
            </w:r>
            <w:r w:rsidRPr="00D04B67">
              <w:rPr>
                <w:rFonts w:ascii="Courier New" w:hAnsi="Courier New" w:cs="Courier New"/>
              </w:rPr>
              <w:br/>
              <w:t xml:space="preserve">ческая   </w:t>
            </w:r>
            <w:r w:rsidRPr="00D04B67">
              <w:rPr>
                <w:rFonts w:ascii="Courier New" w:hAnsi="Courier New" w:cs="Courier New"/>
              </w:rPr>
              <w:br/>
              <w:t xml:space="preserve">ценность </w:t>
            </w:r>
            <w:r w:rsidRPr="00D04B67">
              <w:rPr>
                <w:rFonts w:ascii="Courier New" w:hAnsi="Courier New" w:cs="Courier New"/>
              </w:rPr>
              <w:br/>
              <w:t xml:space="preserve">(ккал)   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>Витамин</w:t>
            </w:r>
            <w:r w:rsidRPr="00D04B67">
              <w:rPr>
                <w:rFonts w:ascii="Courier New" w:hAnsi="Courier New" w:cs="Courier New"/>
              </w:rPr>
              <w:br/>
              <w:t xml:space="preserve">   C  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N    </w:t>
            </w:r>
            <w:r w:rsidRPr="00D04B67">
              <w:rPr>
                <w:rFonts w:ascii="Courier New" w:hAnsi="Courier New" w:cs="Courier New"/>
              </w:rPr>
              <w:br/>
              <w:t>рецептуры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Б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Ж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У  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День 1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завтрак: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...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обед: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...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>Итого за первый</w:t>
            </w:r>
            <w:r w:rsidRPr="00D04B67">
              <w:rPr>
                <w:rFonts w:ascii="Courier New" w:hAnsi="Courier New" w:cs="Courier New"/>
              </w:rPr>
              <w:br/>
              <w:t xml:space="preserve">день: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День 2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завтрак: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...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обед: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... 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>Итого за второй</w:t>
            </w:r>
            <w:r w:rsidRPr="00D04B67">
              <w:rPr>
                <w:rFonts w:ascii="Courier New" w:hAnsi="Courier New" w:cs="Courier New"/>
              </w:rPr>
              <w:br/>
              <w:t xml:space="preserve">день: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... и т.д. по  </w:t>
            </w:r>
            <w:r w:rsidRPr="00D04B67">
              <w:rPr>
                <w:rFonts w:ascii="Courier New" w:hAnsi="Courier New" w:cs="Courier New"/>
              </w:rPr>
              <w:br/>
              <w:t xml:space="preserve">дням  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Итого за весь  </w:t>
            </w:r>
            <w:r w:rsidRPr="00D04B67">
              <w:rPr>
                <w:rFonts w:ascii="Courier New" w:hAnsi="Courier New" w:cs="Courier New"/>
              </w:rPr>
              <w:br/>
              <w:t xml:space="preserve">период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Среднее        </w:t>
            </w:r>
            <w:r w:rsidRPr="00D04B67">
              <w:rPr>
                <w:rFonts w:ascii="Courier New" w:hAnsi="Courier New" w:cs="Courier New"/>
              </w:rPr>
              <w:br/>
              <w:t xml:space="preserve">значение за    </w:t>
            </w:r>
            <w:r w:rsidRPr="00D04B67">
              <w:rPr>
                <w:rFonts w:ascii="Courier New" w:hAnsi="Courier New" w:cs="Courier New"/>
              </w:rPr>
              <w:br/>
              <w:t xml:space="preserve">период    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Содержание     </w:t>
            </w:r>
            <w:r w:rsidRPr="00D04B67">
              <w:rPr>
                <w:rFonts w:ascii="Courier New" w:hAnsi="Courier New" w:cs="Courier New"/>
              </w:rPr>
              <w:br/>
              <w:t xml:space="preserve">белков, жиров, </w:t>
            </w:r>
            <w:r w:rsidRPr="00D04B67">
              <w:rPr>
                <w:rFonts w:ascii="Courier New" w:hAnsi="Courier New" w:cs="Courier New"/>
              </w:rPr>
              <w:br/>
              <w:t xml:space="preserve">углеводов в    </w:t>
            </w:r>
            <w:r w:rsidRPr="00D04B67">
              <w:rPr>
                <w:rFonts w:ascii="Courier New" w:hAnsi="Courier New" w:cs="Courier New"/>
              </w:rPr>
              <w:br/>
              <w:t xml:space="preserve">меню за период </w:t>
            </w:r>
            <w:r w:rsidRPr="00D04B67">
              <w:rPr>
                <w:rFonts w:ascii="Courier New" w:hAnsi="Courier New" w:cs="Courier New"/>
              </w:rPr>
              <w:br/>
              <w:t xml:space="preserve">в % от         </w:t>
            </w:r>
            <w:r w:rsidRPr="00D04B67">
              <w:rPr>
                <w:rFonts w:ascii="Courier New" w:hAnsi="Courier New" w:cs="Courier New"/>
              </w:rPr>
              <w:br/>
              <w:t xml:space="preserve">калорийности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right"/>
        <w:outlineLvl w:val="1"/>
      </w:pPr>
      <w:r w:rsidRPr="001833B7">
        <w:t>Приложение N 13</w:t>
      </w:r>
    </w:p>
    <w:p w:rsidR="00D04B67" w:rsidRPr="001833B7" w:rsidRDefault="00D04B67">
      <w:pPr>
        <w:pStyle w:val="ConsPlusNormal"/>
        <w:jc w:val="right"/>
      </w:pPr>
      <w:r w:rsidRPr="001833B7">
        <w:t>к СанПиН 2.4.1.3049-13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center"/>
      </w:pPr>
      <w:r w:rsidRPr="001833B7">
        <w:t>СУММАРНЫЕ ОБЪЕМЫ БЛЮД ПО ПРИЕМАМ ПИЩИ (В ГРАММАХ)</w:t>
      </w:r>
    </w:p>
    <w:p w:rsidR="00D04B67" w:rsidRPr="001833B7" w:rsidRDefault="00D04B67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42"/>
        <w:gridCol w:w="1638"/>
        <w:gridCol w:w="1521"/>
        <w:gridCol w:w="1521"/>
        <w:gridCol w:w="1521"/>
      </w:tblGrid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Возраст детей   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Завтрак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Обед  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Полдник 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Ужин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от 1 года до 3-х лет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350 - 450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450 - 550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200 - 250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400 - 500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от 3-х до 7-ми лет   </w:t>
            </w:r>
          </w:p>
        </w:tc>
        <w:tc>
          <w:tcPr>
            <w:tcW w:w="1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400 - 550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600 - 800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250 - 350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450 - 600 </w:t>
            </w:r>
          </w:p>
        </w:tc>
      </w:tr>
    </w:tbl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</w:p>
    <w:p w:rsidR="00D04B67" w:rsidRDefault="00D04B6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Default="001833B7">
      <w:pPr>
        <w:pStyle w:val="ConsPlusNormal"/>
        <w:ind w:firstLine="540"/>
        <w:jc w:val="both"/>
      </w:pPr>
    </w:p>
    <w:p w:rsidR="001833B7" w:rsidRPr="001833B7" w:rsidRDefault="001833B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right"/>
        <w:outlineLvl w:val="1"/>
      </w:pPr>
      <w:r w:rsidRPr="001833B7">
        <w:t>Приложение N 14</w:t>
      </w:r>
    </w:p>
    <w:p w:rsidR="00D04B67" w:rsidRPr="001833B7" w:rsidRDefault="00D04B67">
      <w:pPr>
        <w:pStyle w:val="ConsPlusNormal"/>
        <w:jc w:val="right"/>
      </w:pPr>
      <w:r w:rsidRPr="001833B7">
        <w:t>к СанПиН 2.4.1.3049-13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center"/>
      </w:pPr>
      <w:r w:rsidRPr="001833B7">
        <w:t>ТАБЛИЦА ЗАМЕНЫ ПРОДУКТОВ ПО БЕЛКАМ И УГЛЕВОДАМ</w:t>
      </w:r>
    </w:p>
    <w:p w:rsidR="00D04B67" w:rsidRPr="001833B7" w:rsidRDefault="00D04B67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23"/>
        <w:gridCol w:w="1521"/>
        <w:gridCol w:w="1170"/>
        <w:gridCol w:w="1287"/>
        <w:gridCol w:w="1287"/>
        <w:gridCol w:w="1872"/>
      </w:tblGrid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Наименование   </w:t>
            </w:r>
            <w:r w:rsidRPr="00D04B67">
              <w:rPr>
                <w:rFonts w:ascii="Courier New" w:hAnsi="Courier New" w:cs="Courier New"/>
              </w:rPr>
              <w:br/>
              <w:t xml:space="preserve">    продуктов    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Количество </w:t>
            </w:r>
            <w:r w:rsidRPr="00D04B67">
              <w:rPr>
                <w:rFonts w:ascii="Courier New" w:hAnsi="Courier New" w:cs="Courier New"/>
              </w:rPr>
              <w:br/>
              <w:t xml:space="preserve">(нетто, г) </w:t>
            </w:r>
          </w:p>
        </w:tc>
        <w:tc>
          <w:tcPr>
            <w:tcW w:w="3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Химический состав      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Добавить к  </w:t>
            </w:r>
            <w:r w:rsidRPr="00D04B67">
              <w:rPr>
                <w:rFonts w:ascii="Courier New" w:hAnsi="Courier New" w:cs="Courier New"/>
              </w:rPr>
              <w:br/>
              <w:t xml:space="preserve">  суточному   </w:t>
            </w:r>
            <w:r w:rsidRPr="00D04B67">
              <w:rPr>
                <w:rFonts w:ascii="Courier New" w:hAnsi="Courier New" w:cs="Courier New"/>
              </w:rPr>
              <w:br/>
              <w:t xml:space="preserve"> рациону или  </w:t>
            </w:r>
            <w:r w:rsidRPr="00D04B67">
              <w:rPr>
                <w:rFonts w:ascii="Courier New" w:hAnsi="Courier New" w:cs="Courier New"/>
              </w:rPr>
              <w:br/>
              <w:t xml:space="preserve">  исключить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>белки, г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жиры, г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>углеводы,</w:t>
            </w:r>
            <w:r w:rsidRPr="00D04B67">
              <w:rPr>
                <w:rFonts w:ascii="Courier New" w:hAnsi="Courier New" w:cs="Courier New"/>
              </w:rPr>
              <w:br/>
              <w:t xml:space="preserve">    г    </w:t>
            </w: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        Замена хлеба (по белкам и углеводам)        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Хлеб пшеничный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7,6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0,9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49,7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Хлеб ржаной      </w:t>
            </w:r>
            <w:r w:rsidRPr="00D04B67">
              <w:rPr>
                <w:rFonts w:ascii="Courier New" w:hAnsi="Courier New" w:cs="Courier New"/>
              </w:rPr>
              <w:br/>
              <w:t xml:space="preserve">простой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150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8,3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1,5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48,1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Мука пшеничная 1 </w:t>
            </w:r>
            <w:r w:rsidRPr="00D04B67">
              <w:rPr>
                <w:rFonts w:ascii="Courier New" w:hAnsi="Courier New" w:cs="Courier New"/>
              </w:rPr>
              <w:br/>
              <w:t xml:space="preserve">сорт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70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7,4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0,8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48,2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Макароны,        </w:t>
            </w:r>
            <w:r w:rsidRPr="00D04B67">
              <w:rPr>
                <w:rFonts w:ascii="Courier New" w:hAnsi="Courier New" w:cs="Courier New"/>
              </w:rPr>
              <w:br/>
              <w:t xml:space="preserve">вермишель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70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7,5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0,9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48,7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Крупа манная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70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7,9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0,5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50,1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           Замена картофеля (по углеводам)          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Картофель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0,4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17,3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Свекла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190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17,3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Морковь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240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3,1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0,2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17,0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Капуста          </w:t>
            </w:r>
            <w:r w:rsidRPr="00D04B67">
              <w:rPr>
                <w:rFonts w:ascii="Courier New" w:hAnsi="Courier New" w:cs="Courier New"/>
              </w:rPr>
              <w:br/>
              <w:t xml:space="preserve">белокочанная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370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6,7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0,4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17,4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Макароны,        </w:t>
            </w:r>
            <w:r w:rsidRPr="00D04B67">
              <w:rPr>
                <w:rFonts w:ascii="Courier New" w:hAnsi="Courier New" w:cs="Courier New"/>
              </w:rPr>
              <w:br/>
              <w:t xml:space="preserve">вермишель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25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0,3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17,4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Крупа манная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25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0,2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17,9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Хлеб пшеничный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35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0,3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17,4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Хлеб ржаной      </w:t>
            </w:r>
            <w:r w:rsidRPr="00D04B67">
              <w:rPr>
                <w:rFonts w:ascii="Courier New" w:hAnsi="Courier New" w:cs="Courier New"/>
              </w:rPr>
              <w:br/>
              <w:t xml:space="preserve">простой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55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3,1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17,6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         Замена свежих яблок (по углеводам)         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Яблоки свежие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0,4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9,8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Яблоки сушеные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15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0,5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9,7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Курага (без      </w:t>
            </w:r>
            <w:r w:rsidRPr="00D04B67">
              <w:rPr>
                <w:rFonts w:ascii="Courier New" w:hAnsi="Courier New" w:cs="Courier New"/>
              </w:rPr>
              <w:br/>
              <w:t xml:space="preserve">косточек)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15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0,8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8,3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Чернослив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15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0,3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8,7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              Замена молока (по белку)              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Молоко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3,2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4,7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Творог           </w:t>
            </w:r>
            <w:r w:rsidRPr="00D04B67">
              <w:rPr>
                <w:rFonts w:ascii="Courier New" w:hAnsi="Courier New" w:cs="Courier New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20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3,3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1,8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0,3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Творог жирный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20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3,6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Сыр 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10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2,7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>Говядина (1 кат.)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15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2,8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2,1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>Говядина (2 кат.)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15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3,0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1,2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Рыба (филе       </w:t>
            </w:r>
            <w:r w:rsidRPr="00D04B67">
              <w:rPr>
                <w:rFonts w:ascii="Courier New" w:hAnsi="Courier New" w:cs="Courier New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20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3,2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0,1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               Замена мяса (по белку)               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>Говядина (1 кат.)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18,6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14,0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>Говядина (2 кат.)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90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18,0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7,5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Масло + 6 г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Творог           </w:t>
            </w:r>
            <w:r w:rsidRPr="00D04B67">
              <w:rPr>
                <w:rFonts w:ascii="Courier New" w:hAnsi="Courier New" w:cs="Courier New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110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18,3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9,9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Масло + 4 г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Творог жирный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130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18,2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23,4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3,7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Масло - 9 г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Рыба (филе       </w:t>
            </w:r>
            <w:r w:rsidRPr="00D04B67">
              <w:rPr>
                <w:rFonts w:ascii="Courier New" w:hAnsi="Courier New" w:cs="Courier New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120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19,2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0,7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Масло + 13 г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Яйцо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145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18,4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16,7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1,0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               Замена рыбы (по белку)               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Рыба (филе       </w:t>
            </w:r>
            <w:r w:rsidRPr="00D04B67">
              <w:rPr>
                <w:rFonts w:ascii="Courier New" w:hAnsi="Courier New" w:cs="Courier New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16,0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1,3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Говядина 1 кат.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85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15,8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11,9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Масло - 11 г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Говядина 2 кат.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80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16,0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6,6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Масло - 6 г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Творог           </w:t>
            </w:r>
            <w:r w:rsidRPr="00D04B67">
              <w:rPr>
                <w:rFonts w:ascii="Courier New" w:hAnsi="Courier New" w:cs="Courier New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16,7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9,0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1,3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Масло - 8 г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Творог жирный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115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16,1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20,7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3,3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Масло - 20 г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Яйцо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125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15,9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14,4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0,9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Масло - 13 г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                   Замена творога                   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Творог           </w:t>
            </w:r>
            <w:r w:rsidRPr="00D04B67">
              <w:rPr>
                <w:rFonts w:ascii="Courier New" w:hAnsi="Courier New" w:cs="Courier New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16,7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9,0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1,3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Говядина 1 кат.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90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16,7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12,6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Масло - 3 г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Говядина 2 кат.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85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17,0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7,5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Рыба (филе       </w:t>
            </w:r>
            <w:r w:rsidRPr="00D04B67">
              <w:rPr>
                <w:rFonts w:ascii="Courier New" w:hAnsi="Courier New" w:cs="Courier New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100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16,0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0,6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Масло + 9 г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Яйцо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130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16,5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15,0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0,9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Масло - 5 г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               Замена яйца (по белку)               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Яйцо 1 шт.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40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5,1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4,6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0,3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Творог           </w:t>
            </w:r>
            <w:r w:rsidRPr="00D04B67">
              <w:rPr>
                <w:rFonts w:ascii="Courier New" w:hAnsi="Courier New" w:cs="Courier New"/>
              </w:rPr>
              <w:br/>
              <w:t xml:space="preserve">полужирный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30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5,0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2,7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0,4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Творог жирный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35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4,9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6,3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1,0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Сыр    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20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5,4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5,5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Говядина 1 кат.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30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5,6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4,2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Говядина 2 кат.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25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5,0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2,1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Рыба (филе       </w:t>
            </w:r>
            <w:r w:rsidRPr="00D04B67">
              <w:rPr>
                <w:rFonts w:ascii="Courier New" w:hAnsi="Courier New" w:cs="Courier New"/>
              </w:rPr>
              <w:br/>
              <w:t xml:space="preserve">трески)          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35     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5,6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0,7   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-    </w:t>
            </w:r>
          </w:p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right"/>
        <w:outlineLvl w:val="1"/>
      </w:pPr>
      <w:r w:rsidRPr="001833B7">
        <w:t>Приложение N 15</w:t>
      </w:r>
    </w:p>
    <w:p w:rsidR="00D04B67" w:rsidRPr="001833B7" w:rsidRDefault="00D04B67">
      <w:pPr>
        <w:pStyle w:val="ConsPlusNormal"/>
        <w:jc w:val="right"/>
      </w:pPr>
      <w:r w:rsidRPr="001833B7">
        <w:t>к СанПиН 2.4.1.3049-13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center"/>
      </w:pPr>
      <w:r w:rsidRPr="001833B7">
        <w:t>СХЕМА ВВЕДЕНИЯ ПРИКОРМА ДЕТЯМ ПЕРВОГО ГОДА ЖИЗНИ</w:t>
      </w:r>
    </w:p>
    <w:p w:rsidR="00D04B67" w:rsidRPr="001833B7" w:rsidRDefault="00D04B67">
      <w:pPr>
        <w:pStyle w:val="ConsPlusNormal"/>
        <w:jc w:val="center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744"/>
        <w:gridCol w:w="585"/>
        <w:gridCol w:w="819"/>
        <w:gridCol w:w="702"/>
        <w:gridCol w:w="819"/>
        <w:gridCol w:w="936"/>
        <w:gridCol w:w="468"/>
        <w:gridCol w:w="585"/>
        <w:gridCol w:w="585"/>
        <w:gridCol w:w="585"/>
      </w:tblGrid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Наименование продуктов и блюд </w:t>
            </w:r>
            <w:r w:rsidRPr="00D04B67">
              <w:rPr>
                <w:rFonts w:ascii="Courier New" w:hAnsi="Courier New" w:cs="Courier New"/>
              </w:rPr>
              <w:br/>
              <w:t xml:space="preserve">           (г, мл)            </w:t>
            </w:r>
          </w:p>
        </w:tc>
        <w:tc>
          <w:tcPr>
            <w:tcW w:w="60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     Возраст (мес.)     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4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5 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6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7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8   </w:t>
            </w:r>
          </w:p>
        </w:tc>
        <w:tc>
          <w:tcPr>
            <w:tcW w:w="4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9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10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11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12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Овощное пюре   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10 - 150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170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180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200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Молочная каша  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10 - 150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150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180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200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74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Фруктовое пюре                </w:t>
            </w:r>
            <w:r w:rsidRPr="00D04B67">
              <w:rPr>
                <w:rFonts w:ascii="Courier New" w:hAnsi="Courier New" w:cs="Courier New"/>
              </w:rPr>
              <w:br/>
            </w:r>
            <w:r w:rsidRPr="00D04B67">
              <w:rPr>
                <w:rFonts w:ascii="Courier New" w:hAnsi="Courier New" w:cs="Courier New"/>
              </w:rPr>
              <w:br/>
              <w:t xml:space="preserve">Фруктовый сок  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5 - 60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70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80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90 - 100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5 - 60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70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80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90 - 100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Творог &lt;*&gt;     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10 - 40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40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40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50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Желток, шт.    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0,25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0,5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0,5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Мясное пюре &lt;*&gt;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5 - 30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30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50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60 - 70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Рыбное пюре    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-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>5 - 30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30 - 60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Кефир и др. кисломол. напитки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-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200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200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Сухари, печенье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>3 - 5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5 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10 - 15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Хлеб пшеничный 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-  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-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5 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10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Растительное масло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1 - 3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5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5 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6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Сливочное масло               </w:t>
            </w:r>
          </w:p>
        </w:tc>
        <w:tc>
          <w:tcPr>
            <w:tcW w:w="210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1 - 4     </w:t>
            </w:r>
          </w:p>
        </w:tc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4  </w:t>
            </w:r>
          </w:p>
        </w:tc>
        <w:tc>
          <w:tcPr>
            <w:tcW w:w="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5   </w:t>
            </w:r>
          </w:p>
        </w:tc>
        <w:tc>
          <w:tcPr>
            <w:tcW w:w="222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6       </w:t>
            </w:r>
          </w:p>
        </w:tc>
      </w:tr>
    </w:tbl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--------------------------------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&lt;*&gt; Не ранее 6 мес.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jc w:val="right"/>
        <w:outlineLvl w:val="1"/>
      </w:pPr>
      <w:r w:rsidRPr="001833B7">
        <w:t>Приложение N 16</w:t>
      </w:r>
    </w:p>
    <w:p w:rsidR="00D04B67" w:rsidRPr="001833B7" w:rsidRDefault="00D04B67">
      <w:pPr>
        <w:pStyle w:val="ConsPlusNormal"/>
        <w:jc w:val="right"/>
      </w:pPr>
      <w:r w:rsidRPr="001833B7">
        <w:t>к СанПиН 2.4.1.3049-13</w:t>
      </w:r>
    </w:p>
    <w:p w:rsidR="00D04B67" w:rsidRPr="001833B7" w:rsidRDefault="00D04B67">
      <w:pPr>
        <w:pStyle w:val="ConsPlusNormal"/>
        <w:jc w:val="right"/>
      </w:pPr>
    </w:p>
    <w:p w:rsidR="00D04B67" w:rsidRPr="001833B7" w:rsidRDefault="00D04B67">
      <w:pPr>
        <w:pStyle w:val="ConsPlusNormal"/>
        <w:jc w:val="center"/>
      </w:pPr>
      <w:r w:rsidRPr="001833B7">
        <w:t>Журнал здоровья</w:t>
      </w:r>
    </w:p>
    <w:p w:rsidR="00D04B67" w:rsidRPr="001833B7" w:rsidRDefault="00D04B67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819"/>
        <w:gridCol w:w="2457"/>
        <w:gridCol w:w="1755"/>
        <w:gridCol w:w="585"/>
        <w:gridCol w:w="585"/>
        <w:gridCol w:w="585"/>
        <w:gridCol w:w="702"/>
        <w:gridCol w:w="585"/>
        <w:gridCol w:w="585"/>
        <w:gridCol w:w="702"/>
        <w:gridCol w:w="585"/>
      </w:tblGrid>
      <w:tr w:rsidR="00D04B67" w:rsidRPr="00D04B67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N  </w:t>
            </w:r>
            <w:r w:rsidRPr="00D04B67">
              <w:rPr>
                <w:rFonts w:ascii="Courier New" w:hAnsi="Courier New" w:cs="Courier New"/>
              </w:rPr>
              <w:br/>
              <w:t xml:space="preserve"> п/п 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Ф.И.О. работника  </w:t>
            </w:r>
            <w:r w:rsidRPr="00D04B67">
              <w:rPr>
                <w:rFonts w:ascii="Courier New" w:hAnsi="Courier New" w:cs="Courier New"/>
              </w:rPr>
              <w:br/>
              <w:t xml:space="preserve">        &lt;*&gt;        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Должность  </w:t>
            </w:r>
          </w:p>
        </w:tc>
        <w:tc>
          <w:tcPr>
            <w:tcW w:w="4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        Месяц/дни &lt;**&gt;:         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1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2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3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4 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5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6 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 7  </w:t>
            </w: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>...</w:t>
            </w: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1.   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2.   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  <w:r w:rsidRPr="00D04B67">
              <w:rPr>
                <w:rFonts w:ascii="Courier New" w:hAnsi="Courier New" w:cs="Courier New"/>
              </w:rPr>
              <w:t xml:space="preserve">3.   </w:t>
            </w: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04B67" w:rsidRPr="00D04B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B67" w:rsidRPr="00D04B67" w:rsidRDefault="00D04B67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ind w:firstLine="540"/>
        <w:jc w:val="both"/>
      </w:pPr>
      <w:r w:rsidRPr="001833B7">
        <w:t>--------------------------------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Примечание: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&lt;*&gt; Список работников, отмеченных в журнале на день осмотра, должен соответствовать числу работников на этот день в смену.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&lt;**&gt; Условные обозначения:</w:t>
      </w:r>
    </w:p>
    <w:p w:rsidR="00D04B67" w:rsidRPr="001833B7" w:rsidRDefault="00D04B67">
      <w:pPr>
        <w:pStyle w:val="ConsPlusNormal"/>
        <w:ind w:firstLine="540"/>
        <w:jc w:val="both"/>
      </w:pPr>
      <w:r w:rsidRPr="001833B7">
        <w:t>Зд. - здоров; Отстранен - отстранен от работы; отп. - отпуск; В - выходной; б/л - больничный лист.</w:t>
      </w:r>
    </w:p>
    <w:p w:rsidR="00D04B67" w:rsidRPr="001833B7" w:rsidRDefault="00D04B67">
      <w:pPr>
        <w:pStyle w:val="ConsPlusNormal"/>
        <w:ind w:firstLine="540"/>
        <w:jc w:val="both"/>
      </w:pPr>
    </w:p>
    <w:p w:rsidR="00D04B67" w:rsidRPr="001833B7" w:rsidRDefault="00D04B67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D04B67" w:rsidRPr="001833B7" w:rsidSect="001833B7">
      <w:pgSz w:w="11906" w:h="16838"/>
      <w:pgMar w:top="851" w:right="567" w:bottom="567" w:left="113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6F3" w:rsidRDefault="00D646F3">
      <w:pPr>
        <w:spacing w:after="0" w:line="240" w:lineRule="auto"/>
      </w:pPr>
      <w:r>
        <w:separator/>
      </w:r>
    </w:p>
  </w:endnote>
  <w:endnote w:type="continuationSeparator" w:id="1">
    <w:p w:rsidR="00D646F3" w:rsidRDefault="00D64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6F3" w:rsidRDefault="00D646F3">
      <w:pPr>
        <w:spacing w:after="0" w:line="240" w:lineRule="auto"/>
      </w:pPr>
      <w:r>
        <w:separator/>
      </w:r>
    </w:p>
  </w:footnote>
  <w:footnote w:type="continuationSeparator" w:id="1">
    <w:p w:rsidR="00D646F3" w:rsidRDefault="00D64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F51686"/>
    <w:rsid w:val="0018277B"/>
    <w:rsid w:val="001833B7"/>
    <w:rsid w:val="001C2598"/>
    <w:rsid w:val="004E7F5A"/>
    <w:rsid w:val="007C4BB0"/>
    <w:rsid w:val="00B41ECF"/>
    <w:rsid w:val="00BF3007"/>
    <w:rsid w:val="00D04B67"/>
    <w:rsid w:val="00D646F3"/>
    <w:rsid w:val="00F5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semiHidden/>
    <w:unhideWhenUsed/>
    <w:rsid w:val="001833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833B7"/>
  </w:style>
  <w:style w:type="paragraph" w:styleId="a5">
    <w:name w:val="footer"/>
    <w:basedOn w:val="a"/>
    <w:link w:val="a6"/>
    <w:uiPriority w:val="99"/>
    <w:semiHidden/>
    <w:unhideWhenUsed/>
    <w:rsid w:val="001833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33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D1072-95AD-4C59-A14A-B50E65B8E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23493</Words>
  <Characters>133914</Characters>
  <Application>Microsoft Office Word</Application>
  <DocSecurity>2</DocSecurity>
  <Lines>1115</Lines>
  <Paragraphs>314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Главного государственного санитарного врача РФ от 15.05.2013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организаций"(вмест</vt:lpstr>
    </vt:vector>
  </TitlesOfParts>
  <Company>Polus</Company>
  <LinksUpToDate>false</LinksUpToDate>
  <CharactersWithSpaces>157093</CharactersWithSpaces>
  <SharedDoc>false</SharedDoc>
  <HLinks>
    <vt:vector size="90" baseType="variant">
      <vt:variant>
        <vt:i4>6815792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Par1284</vt:lpwstr>
      </vt:variant>
      <vt:variant>
        <vt:i4>6553648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Par1240</vt:lpwstr>
      </vt:variant>
      <vt:variant>
        <vt:i4>6684720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Par1263</vt:lpwstr>
      </vt:variant>
      <vt:variant>
        <vt:i4>6750259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Par1172</vt:lpwstr>
      </vt:variant>
      <vt:variant>
        <vt:i4>6488115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Par1138</vt:lpwstr>
      </vt:variant>
      <vt:variant>
        <vt:i4>6750258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Par1077</vt:lpwstr>
      </vt:variant>
      <vt:variant>
        <vt:i4>6881329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Par931</vt:lpwstr>
      </vt:variant>
      <vt:variant>
        <vt:i4>6881329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Par931</vt:lpwstr>
      </vt:variant>
      <vt:variant>
        <vt:i4>6422578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Par1028</vt:lpwstr>
      </vt:variant>
      <vt:variant>
        <vt:i4>6291506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Par1004</vt:lpwstr>
      </vt:variant>
      <vt:variant>
        <vt:i4>7143482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Par884</vt:lpwstr>
      </vt:variant>
      <vt:variant>
        <vt:i4>7077942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Par845</vt:lpwstr>
      </vt:variant>
      <vt:variant>
        <vt:i4>7077942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Par845</vt:lpwstr>
      </vt:variant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Главного государственного санитарного врача РФ от 15.05.2013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организаций"(вмест</dc:title>
  <dc:creator>ConsultantPlus</dc:creator>
  <cp:lastModifiedBy>Aliya</cp:lastModifiedBy>
  <cp:revision>2</cp:revision>
  <cp:lastPrinted>2013-07-26T03:08:00Z</cp:lastPrinted>
  <dcterms:created xsi:type="dcterms:W3CDTF">2017-05-05T05:48:00Z</dcterms:created>
  <dcterms:modified xsi:type="dcterms:W3CDTF">2017-05-05T05:48:00Z</dcterms:modified>
</cp:coreProperties>
</file>