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1" w:rsidRPr="003F3F91" w:rsidRDefault="003F3F91" w:rsidP="003F3F91">
      <w:pPr>
        <w:jc w:val="center"/>
        <w:rPr>
          <w:b/>
          <w:bCs/>
        </w:rPr>
      </w:pPr>
      <w:r w:rsidRPr="003F3F91">
        <w:rPr>
          <w:b/>
          <w:bCs/>
        </w:rPr>
        <w:t xml:space="preserve">Система стимулирования </w:t>
      </w:r>
    </w:p>
    <w:p w:rsidR="003F3F91" w:rsidRPr="003F3F91" w:rsidRDefault="003F3F91" w:rsidP="003F3F91">
      <w:pPr>
        <w:jc w:val="center"/>
        <w:rPr>
          <w:b/>
          <w:bCs/>
        </w:rPr>
      </w:pPr>
      <w:r w:rsidRPr="003F3F91">
        <w:rPr>
          <w:b/>
          <w:bCs/>
        </w:rPr>
        <w:t>деятельности педагогических и руководящих работников образовательной организации</w:t>
      </w:r>
    </w:p>
    <w:p w:rsidR="003F3F91" w:rsidRPr="003F3F91" w:rsidRDefault="003F3F91" w:rsidP="003F3F91">
      <w:pPr>
        <w:jc w:val="center"/>
        <w:rPr>
          <w:b/>
          <w:bCs/>
        </w:rPr>
      </w:pPr>
    </w:p>
    <w:p w:rsidR="00C85806" w:rsidRDefault="003F3F91" w:rsidP="003F3F91">
      <w:pPr>
        <w:ind w:firstLine="708"/>
        <w:jc w:val="both"/>
      </w:pPr>
      <w:r w:rsidRPr="003F3F91">
        <w:t>Стимулирующая часть фонда оплаты труда работников распределяется по критериям эффективности деятельности работников. Критерии, разработанные комиссией по стимулирующим выплатам, учитывают: важность выполняемой работы, степень самостоятельности и ответственности при выполнении поставленных задач, интенсивность и высокие результаты работы, качество выполняемых работ:</w:t>
      </w:r>
    </w:p>
    <w:p w:rsidR="00C85806" w:rsidRDefault="00C85806"/>
    <w:p w:rsidR="00C85806" w:rsidRDefault="00C85806"/>
    <w:p w:rsidR="00C85806" w:rsidRDefault="00C85806" w:rsidP="00C85806">
      <w:pPr>
        <w:pStyle w:val="Style4"/>
        <w:widowControl/>
        <w:rPr>
          <w:rStyle w:val="FontStyle30"/>
          <w:sz w:val="24"/>
          <w:szCs w:val="24"/>
        </w:rPr>
      </w:pPr>
      <w:r w:rsidRPr="003D0AA0">
        <w:rPr>
          <w:rStyle w:val="FontStyle30"/>
          <w:sz w:val="24"/>
          <w:szCs w:val="24"/>
        </w:rPr>
        <w:t>Лист самооценки</w:t>
      </w:r>
      <w:r>
        <w:rPr>
          <w:rStyle w:val="FontStyle30"/>
          <w:sz w:val="24"/>
          <w:szCs w:val="24"/>
        </w:rPr>
        <w:t xml:space="preserve"> </w:t>
      </w:r>
    </w:p>
    <w:p w:rsidR="00C85806" w:rsidRPr="003D0AA0" w:rsidRDefault="00C85806" w:rsidP="00C85806">
      <w:pPr>
        <w:pStyle w:val="Style4"/>
        <w:widowControl/>
        <w:tabs>
          <w:tab w:val="left" w:pos="10720"/>
        </w:tabs>
        <w:rPr>
          <w:bCs/>
        </w:rPr>
      </w:pPr>
      <w:r>
        <w:rPr>
          <w:rStyle w:val="FontStyle39"/>
        </w:rPr>
        <w:t xml:space="preserve">ФИО воспитателя:  </w:t>
      </w:r>
      <w:r>
        <w:rPr>
          <w:rStyle w:val="FontStyle39"/>
        </w:rPr>
        <w:tab/>
        <w:t>дата заполнения:</w:t>
      </w:r>
    </w:p>
    <w:tbl>
      <w:tblPr>
        <w:tblW w:w="1376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4"/>
        <w:gridCol w:w="2551"/>
        <w:gridCol w:w="5103"/>
        <w:gridCol w:w="1363"/>
        <w:gridCol w:w="990"/>
        <w:gridCol w:w="2042"/>
        <w:gridCol w:w="1393"/>
      </w:tblGrid>
      <w:tr w:rsidR="00C85806" w:rsidRPr="004B4D22" w:rsidTr="00EB1F98">
        <w:trPr>
          <w:gridAfter w:val="2"/>
          <w:wAfter w:w="3435" w:type="dxa"/>
          <w:trHeight w:val="230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№</w:t>
            </w:r>
          </w:p>
          <w:p w:rsidR="00C85806" w:rsidRPr="00F46BE6" w:rsidRDefault="00C85806" w:rsidP="00EB1F98">
            <w:pPr>
              <w:pStyle w:val="Style8"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критерия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8"/>
              <w:spacing w:line="240" w:lineRule="auto"/>
              <w:rPr>
                <w:rStyle w:val="FontStyle37"/>
                <w:b w:val="0"/>
              </w:rPr>
            </w:pPr>
            <w:r w:rsidRPr="004B4D22">
              <w:rPr>
                <w:rStyle w:val="FontStyle37"/>
              </w:rPr>
              <w:t xml:space="preserve">Показатель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8"/>
              <w:spacing w:line="240" w:lineRule="auto"/>
              <w:rPr>
                <w:rStyle w:val="FontStyle37"/>
                <w:b w:val="0"/>
              </w:rPr>
            </w:pPr>
            <w:r w:rsidRPr="004B4D22">
              <w:rPr>
                <w:rStyle w:val="FontStyle37"/>
              </w:rPr>
              <w:t>Условия для установления баллов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spacing w:line="240" w:lineRule="auto"/>
              <w:rPr>
                <w:rStyle w:val="FontStyle31"/>
                <w:b w:val="0"/>
              </w:rPr>
            </w:pPr>
            <w:r w:rsidRPr="004B4D22">
              <w:rPr>
                <w:rStyle w:val="FontStyle31"/>
                <w:b w:val="0"/>
              </w:rPr>
              <w:t>предельное количество баллов</w:t>
            </w:r>
          </w:p>
        </w:tc>
        <w:tc>
          <w:tcPr>
            <w:tcW w:w="9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3"/>
              <w:widowControl/>
              <w:spacing w:line="240" w:lineRule="auto"/>
              <w:rPr>
                <w:rStyle w:val="FontStyle38"/>
                <w:b w:val="0"/>
              </w:rPr>
            </w:pPr>
            <w:r w:rsidRPr="004B4D22">
              <w:rPr>
                <w:rStyle w:val="FontStyle38"/>
              </w:rPr>
              <w:t>Периодичность</w:t>
            </w:r>
          </w:p>
        </w:tc>
      </w:tr>
      <w:tr w:rsidR="00C85806" w:rsidRPr="00F46BE6" w:rsidTr="00EB1F98">
        <w:trPr>
          <w:trHeight w:val="498"/>
        </w:trPr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</w:rPr>
            </w:pPr>
          </w:p>
        </w:tc>
        <w:tc>
          <w:tcPr>
            <w:tcW w:w="343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spacing w:line="240" w:lineRule="auto"/>
              <w:rPr>
                <w:rStyle w:val="FontStyle31"/>
                <w:b w:val="0"/>
              </w:rPr>
            </w:pPr>
            <w:r w:rsidRPr="004B4D22">
              <w:rPr>
                <w:rStyle w:val="FontStyle31"/>
                <w:b w:val="0"/>
              </w:rPr>
              <w:t>Отметка о выполнении каждого из критериев (при выставлении баллов за критерий более 0 приложить подтверждение с отметкой № критерия, дать письменные пояснения)</w:t>
            </w:r>
          </w:p>
        </w:tc>
      </w:tr>
      <w:tr w:rsidR="00C85806" w:rsidRPr="00F46BE6" w:rsidTr="00EB1F98">
        <w:trPr>
          <w:trHeight w:val="409"/>
        </w:trPr>
        <w:tc>
          <w:tcPr>
            <w:tcW w:w="32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</w:rPr>
            </w:pPr>
          </w:p>
        </w:tc>
        <w:tc>
          <w:tcPr>
            <w:tcW w:w="136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spacing w:line="240" w:lineRule="auto"/>
              <w:rPr>
                <w:rStyle w:val="FontStyle38"/>
                <w:b w:val="0"/>
              </w:rPr>
            </w:pPr>
          </w:p>
        </w:tc>
        <w:tc>
          <w:tcPr>
            <w:tcW w:w="9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widowControl/>
              <w:spacing w:line="240" w:lineRule="auto"/>
              <w:rPr>
                <w:rStyle w:val="FontStyle31"/>
                <w:b w:val="0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11"/>
              <w:spacing w:line="240" w:lineRule="auto"/>
              <w:rPr>
                <w:rStyle w:val="FontStyle31"/>
                <w:b w:val="0"/>
              </w:rPr>
            </w:pPr>
            <w:r w:rsidRPr="004B4D22">
              <w:rPr>
                <w:rStyle w:val="FontStyle31"/>
                <w:b w:val="0"/>
              </w:rPr>
              <w:t>Работник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11"/>
              <w:spacing w:line="240" w:lineRule="auto"/>
              <w:rPr>
                <w:rStyle w:val="FontStyle31"/>
                <w:b w:val="0"/>
                <w:sz w:val="20"/>
                <w:szCs w:val="20"/>
              </w:rPr>
            </w:pPr>
            <w:r w:rsidRPr="00F46BE6">
              <w:rPr>
                <w:rStyle w:val="FontStyle31"/>
                <w:b w:val="0"/>
                <w:sz w:val="20"/>
                <w:szCs w:val="20"/>
              </w:rPr>
              <w:t>Муниципальная рабочая группа</w:t>
            </w:r>
          </w:p>
        </w:tc>
      </w:tr>
      <w:tr w:rsidR="00C85806" w:rsidRPr="00F46BE6" w:rsidTr="00EB1F98">
        <w:trPr>
          <w:trHeight w:val="233"/>
        </w:trPr>
        <w:tc>
          <w:tcPr>
            <w:tcW w:w="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Ведение профессиональной документации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Полнота и соответствие тематического планирования, рабочих программ</w:t>
            </w:r>
          </w:p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Нормативным требованиям, своевременность предоставления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30 баллов</w:t>
            </w: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Ведение табеля посещаемости и другой документации</w:t>
            </w:r>
            <w:proofErr w:type="gramStart"/>
            <w:r w:rsidRPr="004B4D22">
              <w:rPr>
                <w:sz w:val="22"/>
                <w:szCs w:val="22"/>
              </w:rPr>
              <w:t>.</w:t>
            </w:r>
            <w:proofErr w:type="gramEnd"/>
            <w:r w:rsidRPr="004B4D22">
              <w:rPr>
                <w:sz w:val="22"/>
                <w:szCs w:val="22"/>
              </w:rPr>
              <w:t xml:space="preserve"> </w:t>
            </w:r>
            <w:proofErr w:type="gramStart"/>
            <w:r w:rsidRPr="004B4D22">
              <w:rPr>
                <w:sz w:val="22"/>
                <w:szCs w:val="22"/>
              </w:rPr>
              <w:t>п</w:t>
            </w:r>
            <w:proofErr w:type="gramEnd"/>
            <w:r w:rsidRPr="004B4D22">
              <w:rPr>
                <w:sz w:val="22"/>
                <w:szCs w:val="22"/>
              </w:rPr>
              <w:t>олнота и соответствие.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5 баллов</w:t>
            </w: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Обеспечение занятости детей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Проведение с детьми занятий, приобщение к труду, привитие им санитарн</w:t>
            </w:r>
            <w:proofErr w:type="gramStart"/>
            <w:r w:rsidRPr="004B4D22">
              <w:rPr>
                <w:sz w:val="22"/>
                <w:szCs w:val="22"/>
              </w:rPr>
              <w:t>о-</w:t>
            </w:r>
            <w:proofErr w:type="gramEnd"/>
            <w:r w:rsidRPr="004B4D22">
              <w:rPr>
                <w:sz w:val="22"/>
                <w:szCs w:val="22"/>
              </w:rPr>
              <w:t xml:space="preserve"> гигиенических навыков.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proofErr w:type="gramStart"/>
            <w:r w:rsidRPr="00F46BE6">
              <w:rPr>
                <w:rStyle w:val="FontStyle37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Организация работы по укреплению здоровья воспитанников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t>Ежедневное проведение закаливающих процедур, соблюдение температурного, светового режима.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 xml:space="preserve">Участие в инновационной деятельности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rFonts w:eastAsia="Calibri"/>
                <w:sz w:val="22"/>
                <w:szCs w:val="22"/>
              </w:rPr>
              <w:t xml:space="preserve">Разработка и внедрение авторских программ воспитания, проектов, грантов и </w:t>
            </w:r>
            <w:proofErr w:type="spellStart"/>
            <w:r w:rsidRPr="004B4D22">
              <w:rPr>
                <w:rFonts w:eastAsia="Calibri"/>
                <w:sz w:val="22"/>
                <w:szCs w:val="22"/>
              </w:rPr>
              <w:t>т</w:t>
            </w:r>
            <w:proofErr w:type="gramStart"/>
            <w:r w:rsidRPr="004B4D22">
              <w:rPr>
                <w:rFonts w:eastAsia="Calibri"/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 xml:space="preserve"> 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На период реализации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  <w:highlight w:val="yellow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 xml:space="preserve">Организация </w:t>
            </w:r>
            <w:proofErr w:type="spellStart"/>
            <w:r w:rsidRPr="004B4D22">
              <w:rPr>
                <w:rFonts w:eastAsia="Times New Roman"/>
                <w:color w:val="000000"/>
                <w:sz w:val="22"/>
                <w:szCs w:val="22"/>
              </w:rPr>
              <w:lastRenderedPageBreak/>
              <w:t>здоровьесберегающей</w:t>
            </w:r>
            <w:proofErr w:type="spellEnd"/>
            <w:r w:rsidRPr="004B4D22">
              <w:rPr>
                <w:rFonts w:eastAsia="Times New Roman"/>
                <w:color w:val="000000"/>
                <w:sz w:val="22"/>
                <w:szCs w:val="22"/>
              </w:rPr>
              <w:t xml:space="preserve"> воспитывающей среды.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lastRenderedPageBreak/>
              <w:t>Отсутствие травм, несчастных случаев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</w:t>
            </w:r>
            <w:r w:rsidRPr="004B4D22">
              <w:rPr>
                <w:sz w:val="22"/>
                <w:szCs w:val="22"/>
              </w:rPr>
              <w:lastRenderedPageBreak/>
              <w:t>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373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6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Эффективность работы с родителями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</w:pPr>
            <w:r w:rsidRPr="004B4D22">
              <w:rPr>
                <w:rFonts w:eastAsia="Times New Roman"/>
                <w:sz w:val="22"/>
                <w:szCs w:val="22"/>
              </w:rPr>
              <w:t xml:space="preserve">Наличие обоснованных обращений родителей по поводу конфликтных ситуаций. 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451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  <w:rPr>
                <w:rFonts w:eastAsia="Times New Roman"/>
              </w:rPr>
            </w:pPr>
            <w:r w:rsidRPr="004B4D22">
              <w:rPr>
                <w:rFonts w:eastAsia="Times New Roman"/>
                <w:sz w:val="22"/>
                <w:szCs w:val="22"/>
              </w:rPr>
              <w:t>Посещаемость детей.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До 10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337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7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Организация и проведение отчетных мероприятий, показывающих родителям результаты образовательного процесса, достижения детей.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 xml:space="preserve">Открытые мероприятия, праздники, соревнования и </w:t>
            </w:r>
            <w:proofErr w:type="spellStart"/>
            <w:r w:rsidRPr="004B4D22">
              <w:rPr>
                <w:sz w:val="22"/>
                <w:szCs w:val="22"/>
              </w:rPr>
              <w:t>т</w:t>
            </w:r>
            <w:proofErr w:type="gramStart"/>
            <w:r w:rsidRPr="004B4D22">
              <w:rPr>
                <w:sz w:val="22"/>
                <w:szCs w:val="22"/>
              </w:rPr>
              <w:t>.д</w:t>
            </w:r>
            <w:proofErr w:type="spellEnd"/>
            <w:proofErr w:type="gram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балов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107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</w:pPr>
            <w:proofErr w:type="spellStart"/>
            <w:r w:rsidRPr="004B4D22">
              <w:rPr>
                <w:sz w:val="22"/>
                <w:szCs w:val="22"/>
              </w:rPr>
              <w:t>Перекомплект</w:t>
            </w:r>
            <w:proofErr w:type="spellEnd"/>
            <w:r w:rsidRPr="004B4D22">
              <w:rPr>
                <w:sz w:val="22"/>
                <w:szCs w:val="22"/>
              </w:rPr>
              <w:t xml:space="preserve"> в группе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1226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8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Достижение воспитанников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  <w:jc w:val="both"/>
            </w:pPr>
            <w:r w:rsidRPr="004B4D22">
              <w:rPr>
                <w:sz w:val="22"/>
                <w:szCs w:val="22"/>
              </w:rPr>
              <w:t>Участие в муниципальных, краевых, всероссийских, международных смотра</w:t>
            </w:r>
            <w:proofErr w:type="gramStart"/>
            <w:r w:rsidRPr="004B4D22">
              <w:rPr>
                <w:sz w:val="22"/>
                <w:szCs w:val="22"/>
              </w:rPr>
              <w:t>х-</w:t>
            </w:r>
            <w:proofErr w:type="gramEnd"/>
            <w:r w:rsidRPr="004B4D22">
              <w:rPr>
                <w:sz w:val="22"/>
                <w:szCs w:val="22"/>
              </w:rPr>
              <w:t xml:space="preserve"> конкурсах, соревнованиях, олимпиадах и </w:t>
            </w:r>
            <w:proofErr w:type="spellStart"/>
            <w:r w:rsidRPr="004B4D22">
              <w:rPr>
                <w:sz w:val="22"/>
                <w:szCs w:val="22"/>
              </w:rPr>
              <w:t>др</w:t>
            </w:r>
            <w:proofErr w:type="spellEnd"/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балл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>Наличие грамот дипломов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  <w:r w:rsidRPr="004B4D22">
              <w:rPr>
                <w:sz w:val="22"/>
                <w:szCs w:val="22"/>
              </w:rPr>
              <w:t>5 баллов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1280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</w:pP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</w:p>
        </w:tc>
        <w:tc>
          <w:tcPr>
            <w:tcW w:w="20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Осуществление дополнительных работ.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работы по заключению Коллективного договора и осуществлению </w:t>
            </w:r>
            <w:proofErr w:type="gramStart"/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 выполнением. </w:t>
            </w:r>
          </w:p>
          <w:p w:rsidR="00C85806" w:rsidRPr="004B4D22" w:rsidRDefault="00C85806" w:rsidP="00EB1F9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Организация работы по охране труда, пожарной безопасности. </w:t>
            </w:r>
          </w:p>
          <w:p w:rsidR="00C85806" w:rsidRPr="004B4D22" w:rsidRDefault="00C85806" w:rsidP="00EB1F9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Ведение сайта учреждения. </w:t>
            </w:r>
          </w:p>
          <w:p w:rsidR="00C85806" w:rsidRPr="004B4D22" w:rsidRDefault="00C85806" w:rsidP="00EB1F9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Организации работы по воинскому учету. </w:t>
            </w:r>
          </w:p>
          <w:p w:rsidR="00C85806" w:rsidRPr="004B4D22" w:rsidRDefault="00C85806" w:rsidP="00EB1F98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проведении ремонтных работ в учреждении.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10 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 xml:space="preserve">Эффективная реализация </w:t>
            </w:r>
            <w:r w:rsidRPr="004B4D22">
              <w:rPr>
                <w:rFonts w:eastAsia="Times New Roman"/>
                <w:color w:val="000000"/>
                <w:sz w:val="22"/>
                <w:szCs w:val="22"/>
              </w:rPr>
              <w:lastRenderedPageBreak/>
              <w:t xml:space="preserve">коррекционной направленности образовательного процесса.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</w:pPr>
            <w:r w:rsidRPr="004B4D22">
              <w:rPr>
                <w:sz w:val="22"/>
                <w:szCs w:val="22"/>
              </w:rPr>
              <w:lastRenderedPageBreak/>
              <w:t xml:space="preserve">Достижение детьми более высоких показателей развития в сравнении с предыдущим периодом </w:t>
            </w:r>
            <w:r w:rsidRPr="004B4D22">
              <w:rPr>
                <w:sz w:val="22"/>
                <w:szCs w:val="22"/>
              </w:rPr>
              <w:lastRenderedPageBreak/>
              <w:t>(диагностика).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lastRenderedPageBreak/>
              <w:t>До 10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658"/>
        </w:trPr>
        <w:tc>
          <w:tcPr>
            <w:tcW w:w="3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lastRenderedPageBreak/>
              <w:t>11</w:t>
            </w: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  <w:r w:rsidRPr="004B4D22">
              <w:rPr>
                <w:rFonts w:eastAsia="Times New Roman"/>
                <w:color w:val="000000"/>
                <w:sz w:val="22"/>
                <w:szCs w:val="22"/>
              </w:rPr>
              <w:t>Высокий уровень педагогического мастерства при организации воспитательного процесса.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</w:pPr>
            <w:r w:rsidRPr="004B4D22">
              <w:rPr>
                <w:sz w:val="22"/>
                <w:szCs w:val="22"/>
              </w:rPr>
              <w:t>Выстраивание воспитательного процесса и РППС в соответствии с программой воспитания, проведение занятий высокого качества.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До 5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ежемесячно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rPr>
          <w:trHeight w:val="249"/>
        </w:trPr>
        <w:tc>
          <w:tcPr>
            <w:tcW w:w="3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ind w:firstLine="284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ind w:firstLine="244"/>
            </w:pPr>
            <w:r w:rsidRPr="004B4D22">
              <w:rPr>
                <w:sz w:val="22"/>
                <w:szCs w:val="22"/>
              </w:rPr>
              <w:t xml:space="preserve">Участие в конкурсах профессионального мастерства, в деятельности профессиональных объединений ( педсоветы, МО и </w:t>
            </w:r>
            <w:proofErr w:type="spellStart"/>
            <w:r w:rsidRPr="004B4D22">
              <w:rPr>
                <w:sz w:val="22"/>
                <w:szCs w:val="22"/>
              </w:rPr>
              <w:t>т</w:t>
            </w:r>
            <w:proofErr w:type="gramStart"/>
            <w:r w:rsidRPr="004B4D22">
              <w:rPr>
                <w:sz w:val="22"/>
                <w:szCs w:val="22"/>
              </w:rPr>
              <w:t>.д</w:t>
            </w:r>
            <w:proofErr w:type="spellEnd"/>
            <w:proofErr w:type="gramEnd"/>
            <w:r w:rsidRPr="004B4D22">
              <w:rPr>
                <w:sz w:val="22"/>
                <w:szCs w:val="22"/>
              </w:rPr>
              <w:t>)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</w:p>
        </w:tc>
        <w:tc>
          <w:tcPr>
            <w:tcW w:w="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</w:pPr>
          </w:p>
        </w:tc>
        <w:tc>
          <w:tcPr>
            <w:tcW w:w="20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12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jc w:val="both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Инициатива, творчество применение в работе современных форм и методов организации труда.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13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B4D22">
              <w:rPr>
                <w:rFonts w:ascii="Times New Roman" w:eastAsia="Times New Roman" w:hAnsi="Times New Roman" w:cs="Times New Roman"/>
                <w:b/>
                <w:lang w:eastAsia="ru-RU"/>
              </w:rPr>
              <w:t>Выполнение порученной работы, не выходящей в функциональные обязанности.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rPr>
                <w:rFonts w:eastAsia="Times New Roman"/>
              </w:rPr>
            </w:pPr>
            <w:r w:rsidRPr="004B4D22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jc w:val="center"/>
              <w:rPr>
                <w:rFonts w:eastAsia="Times New Roman"/>
              </w:rPr>
            </w:pPr>
            <w:r w:rsidRPr="004B4D22">
              <w:rPr>
                <w:rFonts w:eastAsia="Times New Roman"/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14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rFonts w:eastAsia="Times New Roman"/>
                <w:b/>
                <w:color w:val="000000"/>
                <w:sz w:val="22"/>
                <w:szCs w:val="22"/>
              </w:rPr>
              <w:t>Достижение высоких результатов за определенный период.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rPr>
                <w:highlight w:val="yellow"/>
              </w:rPr>
            </w:pPr>
            <w:r w:rsidRPr="004B4D22">
              <w:rPr>
                <w:sz w:val="22"/>
                <w:szCs w:val="22"/>
              </w:rPr>
              <w:t>До 30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1 раз в год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 w:rsidRPr="00F46BE6">
              <w:rPr>
                <w:rStyle w:val="FontStyle37"/>
                <w:sz w:val="20"/>
                <w:szCs w:val="20"/>
              </w:rPr>
              <w:t>1</w:t>
            </w:r>
            <w:r>
              <w:rPr>
                <w:rStyle w:val="FontStyle37"/>
                <w:sz w:val="20"/>
                <w:szCs w:val="20"/>
              </w:rPr>
              <w:t>5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инновационной деятельности.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20 баллов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  <w:r w:rsidRPr="004B4D22">
              <w:rPr>
                <w:sz w:val="22"/>
                <w:szCs w:val="22"/>
              </w:rPr>
              <w:t>По факту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  <w:tr w:rsidR="00C85806" w:rsidRPr="00F46BE6" w:rsidTr="00EB1F98">
        <w:tc>
          <w:tcPr>
            <w:tcW w:w="3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8"/>
              <w:widowControl/>
              <w:spacing w:line="240" w:lineRule="auto"/>
              <w:rPr>
                <w:rStyle w:val="FontStyle37"/>
                <w:b w:val="0"/>
                <w:sz w:val="20"/>
                <w:szCs w:val="20"/>
              </w:rPr>
            </w:pPr>
            <w:r>
              <w:rPr>
                <w:rStyle w:val="FontStyle37"/>
                <w:sz w:val="20"/>
                <w:szCs w:val="20"/>
              </w:rPr>
              <w:t>16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  <w:ind w:firstLine="244"/>
              <w:rPr>
                <w:b/>
              </w:rPr>
            </w:pPr>
            <w:r w:rsidRPr="004B4D22">
              <w:rPr>
                <w:b/>
                <w:sz w:val="22"/>
                <w:szCs w:val="22"/>
              </w:rPr>
              <w:t>Участие в соответствующем периоде в выполнении важных работ, мероприятий.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4B4D22" w:rsidRDefault="00C85806" w:rsidP="00EB1F98">
            <w:pPr>
              <w:pStyle w:val="Style7"/>
              <w:widowControl/>
            </w:pP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806" w:rsidRPr="00F46BE6" w:rsidRDefault="00C85806" w:rsidP="00EB1F98">
            <w:pPr>
              <w:pStyle w:val="Style7"/>
              <w:widowControl/>
              <w:rPr>
                <w:sz w:val="20"/>
                <w:szCs w:val="20"/>
              </w:rPr>
            </w:pPr>
          </w:p>
        </w:tc>
      </w:tr>
    </w:tbl>
    <w:p w:rsidR="00C85806" w:rsidRDefault="00C85806" w:rsidP="00C85806">
      <w:pPr>
        <w:pStyle w:val="Style7"/>
        <w:widowControl/>
      </w:pPr>
    </w:p>
    <w:p w:rsidR="00C85806" w:rsidRDefault="00C85806"/>
    <w:sectPr w:rsidR="00C85806" w:rsidSect="00C8580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5806"/>
    <w:rsid w:val="001E40FD"/>
    <w:rsid w:val="003F3F91"/>
    <w:rsid w:val="00457511"/>
    <w:rsid w:val="00C85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8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C85806"/>
    <w:pPr>
      <w:spacing w:line="278" w:lineRule="exact"/>
    </w:pPr>
  </w:style>
  <w:style w:type="paragraph" w:customStyle="1" w:styleId="Style4">
    <w:name w:val="Style4"/>
    <w:basedOn w:val="a"/>
    <w:uiPriority w:val="99"/>
    <w:rsid w:val="00C85806"/>
  </w:style>
  <w:style w:type="paragraph" w:customStyle="1" w:styleId="Style7">
    <w:name w:val="Style7"/>
    <w:basedOn w:val="a"/>
    <w:uiPriority w:val="99"/>
    <w:rsid w:val="00C85806"/>
  </w:style>
  <w:style w:type="paragraph" w:customStyle="1" w:styleId="Style8">
    <w:name w:val="Style8"/>
    <w:basedOn w:val="a"/>
    <w:uiPriority w:val="99"/>
    <w:rsid w:val="00C85806"/>
    <w:pPr>
      <w:spacing w:line="322" w:lineRule="exact"/>
    </w:pPr>
  </w:style>
  <w:style w:type="paragraph" w:customStyle="1" w:styleId="Style11">
    <w:name w:val="Style11"/>
    <w:basedOn w:val="a"/>
    <w:uiPriority w:val="99"/>
    <w:rsid w:val="00C85806"/>
    <w:pPr>
      <w:spacing w:line="211" w:lineRule="exact"/>
    </w:pPr>
  </w:style>
  <w:style w:type="character" w:customStyle="1" w:styleId="FontStyle30">
    <w:name w:val="Font Style30"/>
    <w:basedOn w:val="a0"/>
    <w:uiPriority w:val="99"/>
    <w:rsid w:val="00C8580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1">
    <w:name w:val="Font Style31"/>
    <w:basedOn w:val="a0"/>
    <w:uiPriority w:val="99"/>
    <w:rsid w:val="00C8580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7">
    <w:name w:val="Font Style37"/>
    <w:basedOn w:val="a0"/>
    <w:uiPriority w:val="99"/>
    <w:rsid w:val="00C8580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basedOn w:val="a0"/>
    <w:uiPriority w:val="99"/>
    <w:rsid w:val="00C8580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9">
    <w:name w:val="Font Style39"/>
    <w:basedOn w:val="a0"/>
    <w:uiPriority w:val="99"/>
    <w:rsid w:val="00C8580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C858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560</Words>
  <Characters>3197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2017-03-30T09:36:00Z</dcterms:created>
  <dcterms:modified xsi:type="dcterms:W3CDTF">2017-03-30T09:39:00Z</dcterms:modified>
</cp:coreProperties>
</file>